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FE9" w14:textId="0FF731D9" w:rsidR="00C90AE4" w:rsidRPr="00A93D7C" w:rsidRDefault="00C90AE4">
      <w:pPr>
        <w:rPr>
          <w:b/>
          <w:bCs/>
          <w:color w:val="EE0000"/>
          <w:sz w:val="24"/>
          <w:szCs w:val="24"/>
        </w:rPr>
      </w:pPr>
    </w:p>
    <w:tbl>
      <w:tblPr>
        <w:tblpPr w:vertAnchor="page" w:horzAnchor="margin" w:tblpY="4537"/>
        <w:tblW w:w="0" w:type="auto"/>
        <w:tblCellMar>
          <w:left w:w="0" w:type="dxa"/>
          <w:right w:w="0" w:type="dxa"/>
        </w:tblCellMar>
        <w:tblLook w:val="04A0" w:firstRow="1" w:lastRow="0" w:firstColumn="1" w:lastColumn="0" w:noHBand="0" w:noVBand="1"/>
      </w:tblPr>
      <w:tblGrid>
        <w:gridCol w:w="4556"/>
        <w:gridCol w:w="2728"/>
        <w:gridCol w:w="1788"/>
      </w:tblGrid>
      <w:tr w:rsidR="00F02F7D" w:rsidRPr="00356B6C" w14:paraId="4F8C685C" w14:textId="77777777" w:rsidTr="00F02F7D">
        <w:trPr>
          <w:trHeight w:val="885"/>
        </w:trPr>
        <w:tc>
          <w:tcPr>
            <w:tcW w:w="4556" w:type="dxa"/>
          </w:tcPr>
          <w:p w14:paraId="74A4E02C" w14:textId="4ED50443" w:rsidR="00F02F7D" w:rsidRPr="00392AA2" w:rsidRDefault="004B63A0" w:rsidP="00F02F7D">
            <w:pPr>
              <w:spacing w:line="240" w:lineRule="auto"/>
              <w:rPr>
                <w:sz w:val="16"/>
                <w:szCs w:val="16"/>
              </w:rPr>
            </w:pPr>
            <w:r>
              <w:rPr>
                <w:sz w:val="16"/>
                <w:szCs w:val="16"/>
                <w:lang w:val="da-DK"/>
              </w:rPr>
              <w:t>Datatilsynets saks</w:t>
            </w:r>
            <w:r w:rsidR="00F02F7D">
              <w:rPr>
                <w:sz w:val="16"/>
                <w:szCs w:val="16"/>
                <w:lang w:val="da-DK"/>
              </w:rPr>
              <w:t>nr.</w:t>
            </w:r>
            <w:r w:rsidR="00F02F7D" w:rsidRPr="00356B6C">
              <w:rPr>
                <w:sz w:val="16"/>
                <w:szCs w:val="16"/>
                <w:lang w:val="da-DK"/>
              </w:rPr>
              <w:t>:</w:t>
            </w:r>
            <w:r w:rsidR="00F02F7D" w:rsidRPr="00356B6C">
              <w:rPr>
                <w:sz w:val="16"/>
                <w:szCs w:val="16"/>
                <w:lang w:val="da-DK"/>
              </w:rPr>
              <w:br/>
            </w:r>
            <w:sdt>
              <w:sdtPr>
                <w:rPr>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EED1DBD3-DF2C-43AF-BB40-FA1A6B3FE29B}"/>
                <w:text w:multiLine="1"/>
              </w:sdtPr>
              <w:sdtEndPr/>
              <w:sdtContent>
                <w:bookmarkStart w:id="0" w:name="SakTlg_227__Vsdsas_verdi___1___x"/>
                <w:r w:rsidR="00410845">
                  <w:rPr>
                    <w:sz w:val="16"/>
                    <w:szCs w:val="16"/>
                  </w:rPr>
                  <w:t>22/05754-48</w:t>
                </w:r>
              </w:sdtContent>
            </w:sdt>
            <w:bookmarkEnd w:id="0"/>
          </w:p>
        </w:tc>
        <w:tc>
          <w:tcPr>
            <w:tcW w:w="2728" w:type="dxa"/>
          </w:tcPr>
          <w:p w14:paraId="7438F2B7" w14:textId="67E64932" w:rsidR="00F02F7D" w:rsidRPr="00392AA2" w:rsidRDefault="00F02F7D" w:rsidP="00F02F7D">
            <w:pPr>
              <w:spacing w:line="240" w:lineRule="auto"/>
              <w:rPr>
                <w:sz w:val="16"/>
                <w:szCs w:val="16"/>
              </w:rPr>
            </w:pPr>
            <w:r>
              <w:rPr>
                <w:sz w:val="16"/>
                <w:szCs w:val="16"/>
              </w:rPr>
              <w:t>Vår dato:</w:t>
            </w:r>
            <w:r>
              <w:rPr>
                <w:sz w:val="16"/>
                <w:szCs w:val="16"/>
              </w:rPr>
              <w:br/>
            </w:r>
            <w:bookmarkStart w:id="1" w:name="Sdo_DokDato"/>
            <w:r w:rsidR="008D4EFD">
              <w:rPr>
                <w:sz w:val="16"/>
                <w:szCs w:val="16"/>
              </w:rPr>
              <w:t>22</w:t>
            </w:r>
            <w:r w:rsidR="00410845">
              <w:rPr>
                <w:sz w:val="16"/>
                <w:szCs w:val="16"/>
              </w:rPr>
              <w:t>.0</w:t>
            </w:r>
            <w:r w:rsidR="00EA0D7B">
              <w:rPr>
                <w:sz w:val="16"/>
                <w:szCs w:val="16"/>
              </w:rPr>
              <w:t>5</w:t>
            </w:r>
            <w:r w:rsidR="00410845">
              <w:rPr>
                <w:sz w:val="16"/>
                <w:szCs w:val="16"/>
              </w:rPr>
              <w:t>.2026</w:t>
            </w:r>
            <w:bookmarkEnd w:id="1"/>
          </w:p>
        </w:tc>
        <w:tc>
          <w:tcPr>
            <w:tcW w:w="1788" w:type="dxa"/>
          </w:tcPr>
          <w:p w14:paraId="47C444B3" w14:textId="178252BA" w:rsidR="00F02F7D" w:rsidRPr="00356B6C" w:rsidRDefault="00F02F7D" w:rsidP="00F02F7D">
            <w:pPr>
              <w:spacing w:line="240" w:lineRule="auto"/>
              <w:rPr>
                <w:sz w:val="16"/>
                <w:szCs w:val="16"/>
                <w:lang w:val="da-DK"/>
              </w:rPr>
            </w:pPr>
            <w:r w:rsidRPr="00356B6C">
              <w:rPr>
                <w:sz w:val="16"/>
                <w:szCs w:val="16"/>
                <w:lang w:val="da-DK"/>
              </w:rPr>
              <w:t>Deres dato:</w:t>
            </w:r>
            <w:r w:rsidRPr="00356B6C">
              <w:rPr>
                <w:sz w:val="16"/>
                <w:szCs w:val="16"/>
                <w:lang w:val="da-DK"/>
              </w:rPr>
              <w:br/>
            </w:r>
          </w:p>
        </w:tc>
      </w:tr>
      <w:tr w:rsidR="00F02F7D" w:rsidRPr="00393A13" w14:paraId="7E7CD6D6" w14:textId="77777777" w:rsidTr="00F02F7D">
        <w:tc>
          <w:tcPr>
            <w:tcW w:w="4556" w:type="dxa"/>
          </w:tcPr>
          <w:p w14:paraId="10C30A09" w14:textId="77777777" w:rsidR="00F02F7D" w:rsidRPr="00393A13" w:rsidRDefault="00B725D7" w:rsidP="00F02F7D">
            <w:pPr>
              <w:spacing w:line="240" w:lineRule="auto"/>
              <w:rPr>
                <w:b/>
                <w:bCs/>
                <w:sz w:val="16"/>
                <w:szCs w:val="16"/>
              </w:rPr>
            </w:pPr>
            <w:sdt>
              <w:sdtPr>
                <w:rPr>
                  <w:b/>
                  <w:bCs/>
                  <w:sz w:val="16"/>
                  <w:szCs w:val="16"/>
                </w:rPr>
                <w:alias w:val="Sgr_Beskrivelse"/>
                <w:tag w:val="Sgr_Beskrivelse"/>
                <w:id w:val="-931670193"/>
                <w:placeholder>
                  <w:docPart w:val="41995D3C5C0B41F1A50DCC75D9C1E0E3"/>
                </w:placeholder>
                <w:dataBinding w:xpath="/document/body/Sgr_Beskrivelse" w:storeItemID="{EED1DBD3-DF2C-43AF-BB40-FA1A6B3FE29B}"/>
                <w:text/>
              </w:sdtPr>
              <w:sdtEndPr/>
              <w:sdtContent>
                <w:bookmarkStart w:id="2" w:name="Sgr_Beskrivelse"/>
                <w:r w:rsidR="00F02F7D" w:rsidRPr="00393A13">
                  <w:rPr>
                    <w:b/>
                    <w:bCs/>
                    <w:sz w:val="16"/>
                    <w:szCs w:val="16"/>
                  </w:rPr>
                  <w:t>Unntatt offentlighet</w:t>
                </w:r>
              </w:sdtContent>
            </w:sdt>
            <w:bookmarkEnd w:id="2"/>
          </w:p>
          <w:p w14:paraId="2564B258" w14:textId="77777777" w:rsidR="00F02F7D" w:rsidRPr="00393A13" w:rsidRDefault="00B725D7" w:rsidP="00F02F7D">
            <w:pPr>
              <w:spacing w:line="240" w:lineRule="auto"/>
              <w:rPr>
                <w:b/>
                <w:bCs/>
                <w:sz w:val="16"/>
                <w:szCs w:val="16"/>
              </w:rPr>
            </w:pPr>
            <w:sdt>
              <w:sdtPr>
                <w:rPr>
                  <w:b/>
                  <w:bCs/>
                  <w:sz w:val="16"/>
                  <w:szCs w:val="16"/>
                </w:rPr>
                <w:alias w:val="Spg_beskrivelse"/>
                <w:tag w:val="Spg_beskrivelse"/>
                <w:id w:val="-2038034163"/>
                <w:placeholder>
                  <w:docPart w:val="474750F900DF47F2BCE617005F3A9EE2"/>
                </w:placeholder>
                <w:dataBinding w:xpath="/document/body/Spg_beskrivelse" w:storeItemID="{EED1DBD3-DF2C-43AF-BB40-FA1A6B3FE29B}"/>
                <w:text/>
              </w:sdtPr>
              <w:sdtEndPr/>
              <w:sdtContent>
                <w:bookmarkStart w:id="3" w:name="Spg_beskrivelse"/>
                <w:r w:rsidR="00F02F7D" w:rsidRPr="00393A13">
                  <w:rPr>
                    <w:b/>
                    <w:bCs/>
                    <w:sz w:val="16"/>
                    <w:szCs w:val="16"/>
                  </w:rPr>
                  <w:t>Offl. § 13, jf. popplyl. § 24 (1) og fvl. § 13</w:t>
                </w:r>
              </w:sdtContent>
            </w:sdt>
            <w:bookmarkEnd w:id="3"/>
          </w:p>
          <w:p w14:paraId="588C6963" w14:textId="3DC02E75" w:rsidR="00F02F7D" w:rsidRPr="00392AA2" w:rsidRDefault="00F02F7D" w:rsidP="00F02F7D">
            <w:pPr>
              <w:spacing w:line="240" w:lineRule="auto"/>
              <w:rPr>
                <w:sz w:val="16"/>
                <w:szCs w:val="16"/>
              </w:rPr>
            </w:pPr>
          </w:p>
        </w:tc>
        <w:tc>
          <w:tcPr>
            <w:tcW w:w="2728" w:type="dxa"/>
          </w:tcPr>
          <w:p w14:paraId="1DB3DE3F" w14:textId="0CC48454" w:rsidR="00F02F7D" w:rsidRPr="00393A13" w:rsidRDefault="00F02F7D" w:rsidP="00F02F7D">
            <w:pPr>
              <w:spacing w:line="240" w:lineRule="auto"/>
              <w:rPr>
                <w:sz w:val="16"/>
                <w:szCs w:val="16"/>
              </w:rPr>
            </w:pPr>
            <w:r w:rsidRPr="00393A13">
              <w:rPr>
                <w:sz w:val="16"/>
                <w:szCs w:val="16"/>
              </w:rPr>
              <w:t>Vår referanse</w:t>
            </w:r>
            <w:r>
              <w:rPr>
                <w:sz w:val="16"/>
                <w:szCs w:val="16"/>
              </w:rPr>
              <w:t>:</w:t>
            </w:r>
            <w:r w:rsidRPr="00393A13">
              <w:rPr>
                <w:sz w:val="16"/>
                <w:szCs w:val="16"/>
              </w:rPr>
              <w:br/>
            </w:r>
            <w:sdt>
              <w:sdtPr>
                <w:rPr>
                  <w:sz w:val="16"/>
                  <w:szCs w:val="16"/>
                </w:rPr>
                <w:alias w:val="Sas_ArkivSakID"/>
                <w:tag w:val="Sas_ArkivSakID"/>
                <w:id w:val="538709824"/>
                <w:placeholder>
                  <w:docPart w:val="86C0942723854030B0B7FC600AA7B0DD"/>
                </w:placeholder>
                <w:temporary/>
                <w:dataBinding w:xpath="/document/body/Sas_ArkivSakID" w:storeItemID="{EED1DBD3-DF2C-43AF-BB40-FA1A6B3FE29B}"/>
                <w:text w:multiLine="1"/>
              </w:sdtPr>
              <w:sdtEndPr/>
              <w:sdtContent>
                <w:bookmarkStart w:id="4" w:name="Sas_ArkivSakID"/>
                <w:r w:rsidR="00410845">
                  <w:rPr>
                    <w:sz w:val="16"/>
                    <w:szCs w:val="16"/>
                  </w:rPr>
                  <w:t>26/332</w:t>
                </w:r>
              </w:sdtContent>
            </w:sdt>
            <w:bookmarkEnd w:id="4"/>
          </w:p>
        </w:tc>
        <w:tc>
          <w:tcPr>
            <w:tcW w:w="1788" w:type="dxa"/>
          </w:tcPr>
          <w:p w14:paraId="1861E437" w14:textId="76F0483C" w:rsidR="00F02F7D" w:rsidRPr="00393A13" w:rsidRDefault="00F02F7D" w:rsidP="00F02F7D">
            <w:pPr>
              <w:spacing w:line="240" w:lineRule="auto"/>
              <w:rPr>
                <w:sz w:val="16"/>
                <w:szCs w:val="16"/>
              </w:rPr>
            </w:pPr>
            <w:r w:rsidRPr="00393A13">
              <w:rPr>
                <w:sz w:val="16"/>
                <w:szCs w:val="16"/>
              </w:rPr>
              <w:t>Deres referanse:</w:t>
            </w:r>
            <w:r w:rsidRPr="00393A13">
              <w:rPr>
                <w:sz w:val="16"/>
                <w:szCs w:val="16"/>
              </w:rPr>
              <w:br/>
            </w:r>
          </w:p>
        </w:tc>
      </w:tr>
    </w:tbl>
    <w:p w14:paraId="164ACD2D" w14:textId="77777777" w:rsidR="00392AA2" w:rsidRDefault="00392AA2" w:rsidP="00392AA2">
      <w:pPr>
        <w:spacing w:after="3440"/>
      </w:pPr>
    </w:p>
    <w:p w14:paraId="4EADED85" w14:textId="06960267" w:rsidR="00392AA2" w:rsidRDefault="3C000865" w:rsidP="00392AA2">
      <w:pPr>
        <w:pStyle w:val="Overskrift1"/>
      </w:pPr>
      <w:bookmarkStart w:id="5" w:name="Sdo_Tittel"/>
      <w:r>
        <w:t xml:space="preserve">Vedtak i sak </w:t>
      </w:r>
      <w:r w:rsidR="043F42F0">
        <w:t>PVN-20</w:t>
      </w:r>
      <w:r>
        <w:t>26</w:t>
      </w:r>
      <w:r w:rsidR="76C0AE35">
        <w:t>-</w:t>
      </w:r>
      <w:r>
        <w:t>332</w:t>
      </w:r>
      <w:r w:rsidR="6A0BD447">
        <w:t>:</w:t>
      </w:r>
      <w:bookmarkEnd w:id="5"/>
      <w:r w:rsidR="6A0BD447">
        <w:t xml:space="preserve"> Innsyn i personopplysninger </w:t>
      </w:r>
    </w:p>
    <w:p w14:paraId="2942FEBA" w14:textId="5E83B2D0" w:rsidR="009443CA" w:rsidRDefault="6A0BD447" w:rsidP="49A3FBDD">
      <w:pPr>
        <w:pStyle w:val="Listeavsnitt"/>
        <w:ind w:left="0"/>
      </w:pPr>
      <w:r>
        <w:t xml:space="preserve">Saken gjelder klage fra </w:t>
      </w:r>
      <w:r w:rsidR="00154AB6">
        <w:t>A</w:t>
      </w:r>
      <w:r>
        <w:t xml:space="preserve"> på Datatilsynets vedtak 30. oktober 2025, der</w:t>
      </w:r>
      <w:r w:rsidR="3E932DFE">
        <w:t xml:space="preserve"> Datatilsynet </w:t>
      </w:r>
      <w:r>
        <w:t xml:space="preserve">konkluderte </w:t>
      </w:r>
      <w:r w:rsidR="37426FA5">
        <w:t xml:space="preserve">med </w:t>
      </w:r>
      <w:r w:rsidR="00154AB6">
        <w:t>A</w:t>
      </w:r>
      <w:r w:rsidR="5CC5B8A4">
        <w:t xml:space="preserve"> hadde fått innsyn i alle sine personopplysninger i </w:t>
      </w:r>
      <w:r w:rsidR="00F45828">
        <w:t>X</w:t>
      </w:r>
      <w:r w:rsidR="5CC5B8A4">
        <w:t xml:space="preserve"> kommune, og at det dermed ikke forelå brudd på personvernforordningen artikkel 15. </w:t>
      </w:r>
    </w:p>
    <w:p w14:paraId="1073482C" w14:textId="0F47307B" w:rsidR="00482FBE" w:rsidRDefault="337D4865" w:rsidP="0C700DFD">
      <w:pPr>
        <w:pStyle w:val="Overskrift2"/>
        <w:rPr>
          <w:i w:val="0"/>
        </w:rPr>
      </w:pPr>
      <w:r w:rsidRPr="0C700DFD">
        <w:rPr>
          <w:i w:val="0"/>
        </w:rPr>
        <w:t xml:space="preserve">1. </w:t>
      </w:r>
      <w:r w:rsidR="1634483E" w:rsidRPr="0C700DFD">
        <w:rPr>
          <w:i w:val="0"/>
        </w:rPr>
        <w:t>Saken</w:t>
      </w:r>
      <w:r w:rsidR="6A0BD447" w:rsidRPr="0C700DFD">
        <w:rPr>
          <w:i w:val="0"/>
        </w:rPr>
        <w:t>s bakgrunn</w:t>
      </w:r>
    </w:p>
    <w:p w14:paraId="68B477C1" w14:textId="6874A931" w:rsidR="00801B9C" w:rsidRDefault="00154AB6" w:rsidP="49A3FBDD">
      <w:pPr>
        <w:rPr>
          <w:b/>
          <w:bCs/>
        </w:rPr>
      </w:pPr>
      <w:r>
        <w:t>A</w:t>
      </w:r>
      <w:r w:rsidR="4E04266B">
        <w:t xml:space="preserve"> </w:t>
      </w:r>
      <w:r w:rsidR="3A4B989D">
        <w:t xml:space="preserve">kontaktet Datatilsynet 2. desember 2022 og opplyste at hun ikke fikk innsyn i egne personopplysninger hos </w:t>
      </w:r>
      <w:r w:rsidR="00F45828">
        <w:t xml:space="preserve">X </w:t>
      </w:r>
      <w:r w:rsidR="4257226F">
        <w:t>kommune</w:t>
      </w:r>
      <w:r w:rsidR="276AC527">
        <w:t>,</w:t>
      </w:r>
      <w:r w:rsidR="4257226F">
        <w:t xml:space="preserve"> </w:t>
      </w:r>
      <w:r w:rsidR="20801372">
        <w:t xml:space="preserve">der hun </w:t>
      </w:r>
      <w:r w:rsidR="3A4B989D">
        <w:t xml:space="preserve">tidligere </w:t>
      </w:r>
      <w:r w:rsidR="20801372">
        <w:t>var ansatt</w:t>
      </w:r>
      <w:r w:rsidR="00F00E4D">
        <w:t>.</w:t>
      </w:r>
      <w:r w:rsidR="2A3993EC" w:rsidRPr="0C700DFD">
        <w:rPr>
          <w:b/>
          <w:bCs/>
        </w:rPr>
        <w:t xml:space="preserve"> </w:t>
      </w:r>
      <w:r w:rsidR="2A3993EC">
        <w:t xml:space="preserve">Hun ønsket å </w:t>
      </w:r>
      <w:r w:rsidR="772EE431">
        <w:t>f</w:t>
      </w:r>
      <w:r w:rsidR="2A3993EC">
        <w:t>å vite hv</w:t>
      </w:r>
      <w:r w:rsidR="00F00E4D">
        <w:t>ilke opplysninger kommunen hadde om henne</w:t>
      </w:r>
      <w:r w:rsidR="5CB05D7E">
        <w:t xml:space="preserve"> i en omfattende sak</w:t>
      </w:r>
      <w:r w:rsidR="6AFC6B5E">
        <w:t xml:space="preserve"> mot tidligere arbeidsgiver. Hun hadde </w:t>
      </w:r>
      <w:r w:rsidR="698ABF43">
        <w:t xml:space="preserve">søkt </w:t>
      </w:r>
      <w:r w:rsidR="16DC1512">
        <w:t>flere</w:t>
      </w:r>
      <w:r w:rsidR="698ABF43">
        <w:t xml:space="preserve"> jobber i kommunen </w:t>
      </w:r>
      <w:r w:rsidR="6E0FEB61">
        <w:t xml:space="preserve">som </w:t>
      </w:r>
      <w:r w:rsidR="698ABF43">
        <w:t xml:space="preserve">hun er kvalifisert til, uten å bli innkalt til intervju </w:t>
      </w:r>
    </w:p>
    <w:p w14:paraId="09902DBF" w14:textId="26A18ADF" w:rsidR="00184F43" w:rsidRDefault="4A0E0E8B" w:rsidP="49A3FBDD">
      <w:r>
        <w:t xml:space="preserve">Parallelt med dette henvendte </w:t>
      </w:r>
      <w:r w:rsidR="00154AB6">
        <w:t>A</w:t>
      </w:r>
      <w:r>
        <w:t xml:space="preserve"> seg til kommunens personvernombud i e-post 4. januar 2023</w:t>
      </w:r>
      <w:r w:rsidR="0896E170" w:rsidRPr="49A3FBDD">
        <w:rPr>
          <w:b/>
          <w:bCs/>
        </w:rPr>
        <w:t xml:space="preserve"> </w:t>
      </w:r>
      <w:r w:rsidR="55A4E579">
        <w:t>og ba om innsyn</w:t>
      </w:r>
      <w:r>
        <w:t xml:space="preserve">. I kommunens e-post til </w:t>
      </w:r>
      <w:r w:rsidR="00154AB6">
        <w:t>A</w:t>
      </w:r>
      <w:r>
        <w:t xml:space="preserve"> 6. februar 2023 ble det opplyst at det var gitt innsyn i alle personopplysninger om henne som kommunen hadde.</w:t>
      </w:r>
      <w:r w:rsidR="03654507">
        <w:t xml:space="preserve"> Kommunen la til grunn at </w:t>
      </w:r>
      <w:r w:rsidR="00154AB6">
        <w:t>A</w:t>
      </w:r>
      <w:r w:rsidR="03654507">
        <w:t>s r</w:t>
      </w:r>
      <w:r>
        <w:t xml:space="preserve">ett til innsyn etter </w:t>
      </w:r>
      <w:r w:rsidR="00DE4066">
        <w:t xml:space="preserve">forordningen </w:t>
      </w:r>
      <w:r>
        <w:t>artikkel 15 var oppfylt. Det ble videre opplyst at det ikke var gitt innsyn i opplysninger som finnes i tekst som er utarbeidet for intern saksforberedelse, jf. forordningen artikkel 23 og personopplysingsloven § 16 første ledd bokstav e.</w:t>
      </w:r>
    </w:p>
    <w:p w14:paraId="3CAF8177" w14:textId="65B1D78A" w:rsidR="00A04BC8" w:rsidRPr="00A04BC8" w:rsidRDefault="6A108F64" w:rsidP="00A04BC8">
      <w:r>
        <w:t>Datatilsynet kontaktet kommune</w:t>
      </w:r>
      <w:r w:rsidR="2587B19B">
        <w:t>n</w:t>
      </w:r>
      <w:r>
        <w:t xml:space="preserve"> 29. februar 2024. I Datatilsynets telefonnotat fra samtalen fremkommer det at kommunen mente </w:t>
      </w:r>
      <w:r w:rsidR="45E52532">
        <w:t xml:space="preserve">at </w:t>
      </w:r>
      <w:r w:rsidR="00154AB6">
        <w:t>A</w:t>
      </w:r>
      <w:r w:rsidR="031B0D21">
        <w:t>s</w:t>
      </w:r>
      <w:r>
        <w:t xml:space="preserve"> innsynskrav </w:t>
      </w:r>
      <w:r w:rsidR="2EA4E01D">
        <w:t>var</w:t>
      </w:r>
      <w:r>
        <w:t xml:space="preserve"> behandlet, og at hun har fått underretning om kommunens avgjørelse gjennom korrespondanse på e-post. Avgjørelsen av innsynsspørsmålet er opprettholdt av statsforvalteren.</w:t>
      </w:r>
    </w:p>
    <w:p w14:paraId="34067E22" w14:textId="56EA77F7" w:rsidR="00A04BC8" w:rsidRPr="00A04BC8" w:rsidRDefault="00A04BC8" w:rsidP="00A04BC8">
      <w:r>
        <w:t xml:space="preserve">Videre fremgår det av notatet at </w:t>
      </w:r>
      <w:r w:rsidR="00616625">
        <w:t xml:space="preserve">[…] </w:t>
      </w:r>
      <w:r>
        <w:t xml:space="preserve">og den aktuelle avdelingen ikke utelukket at andre avdelinger i kommunen kunne ha opplysninger om </w:t>
      </w:r>
      <w:r w:rsidR="00154AB6">
        <w:t>A</w:t>
      </w:r>
      <w:r w:rsidR="0047140E">
        <w:t xml:space="preserve"> </w:t>
      </w:r>
      <w:r>
        <w:t>i forbindelse med en sak der kommuneadvokaten var involvert, men at det i tilfelle var tale om opplysninger knyttet til intern saksforberedelse som kommunen ikke er forpliktet å gi innsyn i. Kommunen anså derfor saken som avsluttet.</w:t>
      </w:r>
    </w:p>
    <w:p w14:paraId="2E6D0412" w14:textId="27CB66C8" w:rsidR="00F6288A" w:rsidRPr="00F6288A" w:rsidRDefault="073D4E7F" w:rsidP="00F6288A">
      <w:pPr>
        <w:pStyle w:val="Listeavsnitt"/>
        <w:ind w:left="0"/>
      </w:pPr>
      <w:r>
        <w:t xml:space="preserve">I vedtak </w:t>
      </w:r>
      <w:r w:rsidR="53592383">
        <w:t xml:space="preserve">4. </w:t>
      </w:r>
      <w:r w:rsidR="0DE46075">
        <w:t>april</w:t>
      </w:r>
      <w:r w:rsidR="53592383">
        <w:t xml:space="preserve"> 202</w:t>
      </w:r>
      <w:r w:rsidR="0DE46075">
        <w:t xml:space="preserve">4 konkluderte </w:t>
      </w:r>
      <w:r>
        <w:t xml:space="preserve">Datatilsynet </w:t>
      </w:r>
      <w:r w:rsidR="0DE46075">
        <w:t xml:space="preserve">med </w:t>
      </w:r>
      <w:r>
        <w:t xml:space="preserve">at </w:t>
      </w:r>
      <w:r w:rsidR="00F45828">
        <w:t>X</w:t>
      </w:r>
      <w:r>
        <w:t xml:space="preserve"> kommune </w:t>
      </w:r>
      <w:r w:rsidR="1DBA433D">
        <w:t xml:space="preserve">hadde </w:t>
      </w:r>
      <w:r>
        <w:t xml:space="preserve">behandlet </w:t>
      </w:r>
      <w:r w:rsidR="00154AB6">
        <w:t>A</w:t>
      </w:r>
      <w:r>
        <w:t>s innsynskrav i henhold til forordningen artikkel 15 og artikkel 23, jf. personopplysningsloven § 16 første ledd bokstav e</w:t>
      </w:r>
      <w:r w:rsidR="02B1653A">
        <w:t>.</w:t>
      </w:r>
      <w:r w:rsidR="32662E1C">
        <w:t xml:space="preserve"> </w:t>
      </w:r>
      <w:r w:rsidR="146B57B6">
        <w:t xml:space="preserve">Datatilsynets avsluttet </w:t>
      </w:r>
      <w:r>
        <w:t xml:space="preserve">deretter </w:t>
      </w:r>
      <w:r w:rsidR="146B57B6">
        <w:t>saken</w:t>
      </w:r>
      <w:r w:rsidR="6BEF1E5E">
        <w:t xml:space="preserve">. </w:t>
      </w:r>
      <w:r w:rsidR="00154AB6">
        <w:t>A</w:t>
      </w:r>
      <w:r w:rsidR="146B57B6">
        <w:t xml:space="preserve"> </w:t>
      </w:r>
      <w:r w:rsidR="6BEF1E5E">
        <w:t>påklaget vedtaket til Personvernnemnda 17. april 2024</w:t>
      </w:r>
      <w:r w:rsidR="686775E7" w:rsidRPr="0C700DFD">
        <w:rPr>
          <w:b/>
          <w:bCs/>
        </w:rPr>
        <w:t xml:space="preserve">. </w:t>
      </w:r>
      <w:r w:rsidR="6BEF1E5E">
        <w:t xml:space="preserve"> </w:t>
      </w:r>
      <w:r w:rsidR="00154AB6">
        <w:t>A</w:t>
      </w:r>
      <w:r w:rsidR="0DA94FBB">
        <w:t xml:space="preserve"> </w:t>
      </w:r>
      <w:r w:rsidR="507FF4CE">
        <w:t>gjorde gjeld</w:t>
      </w:r>
      <w:r w:rsidR="06F951F2">
        <w:t>ende</w:t>
      </w:r>
      <w:r w:rsidR="507FF4CE">
        <w:t xml:space="preserve"> at</w:t>
      </w:r>
      <w:r w:rsidR="06F951F2">
        <w:t xml:space="preserve"> hun har krav på innsyn i interne dokumenter knyttet til sitt ansettelsesforhold </w:t>
      </w:r>
      <w:r w:rsidR="000F16E9">
        <w:t xml:space="preserve">i </w:t>
      </w:r>
      <w:r w:rsidR="06F951F2">
        <w:t>kommune</w:t>
      </w:r>
      <w:r w:rsidR="546AC443">
        <w:t>n</w:t>
      </w:r>
      <w:r w:rsidR="06F951F2">
        <w:t>. Så langt ha</w:t>
      </w:r>
      <w:r w:rsidR="546AC443">
        <w:t xml:space="preserve">dde </w:t>
      </w:r>
      <w:r w:rsidR="06F951F2">
        <w:t>hun kun fått innsyn i egne dokumenter</w:t>
      </w:r>
      <w:r w:rsidR="048C4C5B">
        <w:t xml:space="preserve">, og hun ville </w:t>
      </w:r>
      <w:r w:rsidR="546AC443">
        <w:t>vite h</w:t>
      </w:r>
      <w:r w:rsidR="06F951F2">
        <w:t>vilke opplysninger hun ikke f</w:t>
      </w:r>
      <w:r w:rsidR="546AC443">
        <w:t>ikk</w:t>
      </w:r>
      <w:r w:rsidR="06F951F2">
        <w:t xml:space="preserve"> innsyn i og </w:t>
      </w:r>
      <w:r w:rsidR="048C4C5B">
        <w:t>ba om e</w:t>
      </w:r>
      <w:r w:rsidR="546AC443">
        <w:t xml:space="preserve">n begrunnelse </w:t>
      </w:r>
      <w:r w:rsidR="048C4C5B">
        <w:t xml:space="preserve">for </w:t>
      </w:r>
      <w:r w:rsidR="06F951F2">
        <w:t>det.</w:t>
      </w:r>
      <w:r w:rsidR="6AED451A">
        <w:t xml:space="preserve"> </w:t>
      </w:r>
      <w:r w:rsidR="00154AB6">
        <w:t>A</w:t>
      </w:r>
      <w:r w:rsidR="6AED451A">
        <w:t xml:space="preserve"> viste også til at hun har </w:t>
      </w:r>
      <w:r w:rsidR="06F951F2">
        <w:t>krav på innsyn</w:t>
      </w:r>
      <w:r w:rsidR="7B7451AD">
        <w:t xml:space="preserve"> </w:t>
      </w:r>
      <w:r w:rsidR="55096432">
        <w:t xml:space="preserve">i hvem som har og har hatt tilgang til </w:t>
      </w:r>
      <w:r w:rsidR="342A6DBA">
        <w:t xml:space="preserve">disse </w:t>
      </w:r>
      <w:r w:rsidR="55096432">
        <w:t>opplysningene</w:t>
      </w:r>
      <w:r w:rsidR="06F951F2">
        <w:t>.</w:t>
      </w:r>
    </w:p>
    <w:p w14:paraId="3E1B0CF4" w14:textId="2741E6E8" w:rsidR="00A910FA" w:rsidRDefault="00A910FA" w:rsidP="00F6288A">
      <w:pPr>
        <w:pStyle w:val="Listeavsnitt"/>
        <w:ind w:left="0"/>
        <w:rPr>
          <w:szCs w:val="20"/>
        </w:rPr>
      </w:pPr>
      <w:r>
        <w:rPr>
          <w:szCs w:val="20"/>
        </w:rPr>
        <w:lastRenderedPageBreak/>
        <w:t xml:space="preserve"> </w:t>
      </w:r>
    </w:p>
    <w:p w14:paraId="5121F4CE" w14:textId="3C0573AD" w:rsidR="00482FBE" w:rsidRDefault="00BA526F" w:rsidP="001C302F">
      <w:pPr>
        <w:pStyle w:val="Listeavsnitt"/>
        <w:ind w:left="0"/>
        <w:rPr>
          <w:szCs w:val="20"/>
        </w:rPr>
      </w:pPr>
      <w:r>
        <w:rPr>
          <w:szCs w:val="20"/>
        </w:rPr>
        <w:t xml:space="preserve">Datatilsynet oversendte saken til Personvernnemnda. </w:t>
      </w:r>
      <w:r w:rsidR="001C302F">
        <w:rPr>
          <w:szCs w:val="20"/>
        </w:rPr>
        <w:t xml:space="preserve">Saken fikk </w:t>
      </w:r>
      <w:r w:rsidR="00D1580D">
        <w:rPr>
          <w:szCs w:val="20"/>
        </w:rPr>
        <w:t xml:space="preserve">i nemnda </w:t>
      </w:r>
      <w:r w:rsidR="001C302F">
        <w:rPr>
          <w:szCs w:val="20"/>
        </w:rPr>
        <w:t>saksnummer PVN-2024-22</w:t>
      </w:r>
      <w:r w:rsidR="007418A7">
        <w:rPr>
          <w:szCs w:val="20"/>
        </w:rPr>
        <w:t>.</w:t>
      </w:r>
      <w:r w:rsidR="001C302F">
        <w:rPr>
          <w:szCs w:val="20"/>
        </w:rPr>
        <w:t xml:space="preserve"> </w:t>
      </w:r>
      <w:r w:rsidR="008D485A">
        <w:rPr>
          <w:szCs w:val="20"/>
        </w:rPr>
        <w:t>I vedtak</w:t>
      </w:r>
      <w:r w:rsidR="00D3035B">
        <w:rPr>
          <w:szCs w:val="20"/>
        </w:rPr>
        <w:t xml:space="preserve"> 24. mars 2025</w:t>
      </w:r>
      <w:r w:rsidR="00640BF2">
        <w:rPr>
          <w:szCs w:val="20"/>
        </w:rPr>
        <w:t xml:space="preserve"> kom n</w:t>
      </w:r>
      <w:r w:rsidR="00406711">
        <w:rPr>
          <w:szCs w:val="20"/>
        </w:rPr>
        <w:t xml:space="preserve">emnda </w:t>
      </w:r>
      <w:r w:rsidR="00640BF2">
        <w:rPr>
          <w:szCs w:val="20"/>
        </w:rPr>
        <w:t xml:space="preserve">til </w:t>
      </w:r>
      <w:r w:rsidR="00406711">
        <w:rPr>
          <w:szCs w:val="20"/>
        </w:rPr>
        <w:t xml:space="preserve">at vedtaket ikke var tilstrekkelig </w:t>
      </w:r>
      <w:r w:rsidR="00B23F77">
        <w:rPr>
          <w:szCs w:val="20"/>
        </w:rPr>
        <w:t>begrunnet og</w:t>
      </w:r>
      <w:r w:rsidR="00B23F77" w:rsidRPr="00B23F77">
        <w:rPr>
          <w:szCs w:val="20"/>
        </w:rPr>
        <w:t xml:space="preserve"> opphevet tilsynets vedtak</w:t>
      </w:r>
      <w:r w:rsidR="00B23F77">
        <w:rPr>
          <w:szCs w:val="20"/>
        </w:rPr>
        <w:t>. S</w:t>
      </w:r>
      <w:r w:rsidR="00B23F77" w:rsidRPr="00B23F77">
        <w:rPr>
          <w:szCs w:val="20"/>
        </w:rPr>
        <w:t xml:space="preserve">aken </w:t>
      </w:r>
      <w:r w:rsidR="00B23F77">
        <w:rPr>
          <w:szCs w:val="20"/>
        </w:rPr>
        <w:t xml:space="preserve">ble sendt </w:t>
      </w:r>
      <w:r w:rsidR="00B23F77" w:rsidRPr="00B23F77">
        <w:rPr>
          <w:szCs w:val="20"/>
        </w:rPr>
        <w:t>tilbake til Datatilsynet for ny behandling.</w:t>
      </w:r>
      <w:r w:rsidR="00D3035B">
        <w:rPr>
          <w:szCs w:val="20"/>
        </w:rPr>
        <w:t xml:space="preserve"> </w:t>
      </w:r>
      <w:r w:rsidR="008D485A">
        <w:rPr>
          <w:szCs w:val="20"/>
        </w:rPr>
        <w:t xml:space="preserve"> </w:t>
      </w:r>
    </w:p>
    <w:p w14:paraId="0AB88621" w14:textId="77777777" w:rsidR="00286205" w:rsidRDefault="00286205" w:rsidP="001C302F">
      <w:pPr>
        <w:pStyle w:val="Listeavsnitt"/>
        <w:ind w:left="0"/>
        <w:rPr>
          <w:szCs w:val="20"/>
        </w:rPr>
      </w:pPr>
    </w:p>
    <w:p w14:paraId="0D2B5A91" w14:textId="6886690C" w:rsidR="00252AAF" w:rsidRDefault="00D71142" w:rsidP="001C302F">
      <w:pPr>
        <w:pStyle w:val="Listeavsnitt"/>
        <w:ind w:left="0"/>
      </w:pPr>
      <w:r>
        <w:t xml:space="preserve">På </w:t>
      </w:r>
      <w:r w:rsidR="6FDB4431">
        <w:t>Datatilsynet</w:t>
      </w:r>
      <w:r>
        <w:t>s anmodning 28. mai 2025</w:t>
      </w:r>
      <w:r w:rsidR="574B1E87">
        <w:t xml:space="preserve"> redegjorde</w:t>
      </w:r>
      <w:r>
        <w:t xml:space="preserve"> </w:t>
      </w:r>
      <w:r w:rsidR="00F45828">
        <w:t>X</w:t>
      </w:r>
      <w:r>
        <w:t xml:space="preserve"> kommune </w:t>
      </w:r>
      <w:r w:rsidR="401A4857">
        <w:t xml:space="preserve">for saken i e-post til Datatilsynet </w:t>
      </w:r>
      <w:r w:rsidR="229F0973">
        <w:t>3. juli 2025</w:t>
      </w:r>
      <w:r w:rsidR="00A24433">
        <w:t xml:space="preserve">. </w:t>
      </w:r>
      <w:r w:rsidR="09D6A5E1">
        <w:t>Kommunens svar omtales nærmere nedenfor</w:t>
      </w:r>
      <w:r w:rsidR="1C9E1138">
        <w:t xml:space="preserve">. </w:t>
      </w:r>
    </w:p>
    <w:p w14:paraId="0FAF5D80" w14:textId="77777777" w:rsidR="00252AAF" w:rsidRDefault="00252AAF" w:rsidP="001C302F">
      <w:pPr>
        <w:pStyle w:val="Listeavsnitt"/>
        <w:ind w:left="0"/>
        <w:rPr>
          <w:szCs w:val="20"/>
        </w:rPr>
      </w:pPr>
    </w:p>
    <w:p w14:paraId="31F10A15" w14:textId="049AD507" w:rsidR="00286205" w:rsidRDefault="17B4F88B" w:rsidP="001C302F">
      <w:pPr>
        <w:pStyle w:val="Listeavsnitt"/>
        <w:ind w:left="0"/>
      </w:pPr>
      <w:r>
        <w:t>Datatilsynet</w:t>
      </w:r>
      <w:r w:rsidR="5E59CEC1">
        <w:t xml:space="preserve"> vurderte saken på nytt</w:t>
      </w:r>
      <w:r w:rsidR="61AA4621">
        <w:t>,</w:t>
      </w:r>
      <w:r w:rsidR="4D097FB0">
        <w:t xml:space="preserve"> og </w:t>
      </w:r>
      <w:r w:rsidR="4C618E55">
        <w:t xml:space="preserve">la til grunn at det ikke var holdepunkter for </w:t>
      </w:r>
      <w:r w:rsidR="6273C1B7">
        <w:t xml:space="preserve">å anta at </w:t>
      </w:r>
      <w:r w:rsidR="38CCC78D">
        <w:t xml:space="preserve">kommunen hadde </w:t>
      </w:r>
      <w:r w:rsidR="4C618E55">
        <w:t xml:space="preserve">personopplysninger </w:t>
      </w:r>
      <w:r w:rsidR="18A6DA6A">
        <w:t xml:space="preserve">om </w:t>
      </w:r>
      <w:r w:rsidR="00154AB6">
        <w:t>A</w:t>
      </w:r>
      <w:r w:rsidR="1EAA9FC7">
        <w:t xml:space="preserve"> </w:t>
      </w:r>
      <w:r w:rsidR="1D54490D">
        <w:t xml:space="preserve">som hun </w:t>
      </w:r>
      <w:r w:rsidR="1EAA9FC7">
        <w:t>ikke hadde fått innsyn i</w:t>
      </w:r>
      <w:r w:rsidR="4C618E55">
        <w:t xml:space="preserve">. </w:t>
      </w:r>
      <w:r w:rsidR="010EFC4F">
        <w:t xml:space="preserve">I vedtak </w:t>
      </w:r>
      <w:r w:rsidR="2A122296">
        <w:t xml:space="preserve">30. oktober 2025 </w:t>
      </w:r>
      <w:r w:rsidR="4D097FB0">
        <w:t xml:space="preserve">konkluderte </w:t>
      </w:r>
      <w:r w:rsidR="2A122296">
        <w:t xml:space="preserve">Datatilsynet med at </w:t>
      </w:r>
      <w:r w:rsidR="00154AB6">
        <w:t>A</w:t>
      </w:r>
      <w:r w:rsidR="4D097FB0">
        <w:t xml:space="preserve"> hadde fått innsyn i </w:t>
      </w:r>
      <w:r w:rsidR="3D127747">
        <w:t>alle sine personopplysninger</w:t>
      </w:r>
      <w:r w:rsidR="003913FA">
        <w:t xml:space="preserve">, </w:t>
      </w:r>
      <w:r w:rsidR="3D127747">
        <w:t xml:space="preserve">og at </w:t>
      </w:r>
      <w:r w:rsidR="2C787463">
        <w:t>det</w:t>
      </w:r>
      <w:r w:rsidR="3D127747">
        <w:t xml:space="preserve"> dermed ikke </w:t>
      </w:r>
      <w:r w:rsidR="0B3EBD94">
        <w:t xml:space="preserve">forelå brudd på artikkel 15. </w:t>
      </w:r>
    </w:p>
    <w:p w14:paraId="7992EF11" w14:textId="49F7A66D" w:rsidR="002F10BD" w:rsidRDefault="00154AB6" w:rsidP="002F10BD">
      <w:pPr>
        <w:spacing w:after="0"/>
      </w:pPr>
      <w:r>
        <w:t>A</w:t>
      </w:r>
      <w:r w:rsidR="7928D0F5">
        <w:t xml:space="preserve"> klag</w:t>
      </w:r>
      <w:r w:rsidR="001F6243">
        <w:t>de</w:t>
      </w:r>
      <w:r w:rsidR="7928D0F5">
        <w:t xml:space="preserve"> på vedtaket </w:t>
      </w:r>
      <w:r w:rsidR="001F6243">
        <w:t>15. november 2025</w:t>
      </w:r>
      <w:r w:rsidR="7928D0F5">
        <w:t xml:space="preserve">. Datatilsynet behandlet klagen og opprettholdt sin avgjørelse. Saken ble oversendt til Personvernnemnda ved brev </w:t>
      </w:r>
      <w:r w:rsidR="32FC81B1">
        <w:t>16. desember 2025</w:t>
      </w:r>
      <w:r w:rsidR="7928D0F5">
        <w:t xml:space="preserve">. </w:t>
      </w:r>
      <w:r w:rsidR="78F92BD0">
        <w:t xml:space="preserve">I brev til </w:t>
      </w:r>
      <w:r>
        <w:t>A</w:t>
      </w:r>
      <w:r w:rsidR="630335E4">
        <w:t xml:space="preserve"> 5. januar 2026 opplyser Datatilsynet </w:t>
      </w:r>
      <w:r w:rsidR="79E66CF7">
        <w:t>at</w:t>
      </w:r>
      <w:r w:rsidR="5617AE29">
        <w:t xml:space="preserve"> </w:t>
      </w:r>
      <w:r w:rsidR="6CFC2A9F">
        <w:t xml:space="preserve">tilsynet ikke har konkrete holdepunkter for at kommunen har tilbakeholdt noen opplysninger, men </w:t>
      </w:r>
      <w:r w:rsidR="3AB1FDBA">
        <w:t xml:space="preserve">fremhever videre </w:t>
      </w:r>
      <w:r w:rsidR="6CFC2A9F">
        <w:t xml:space="preserve">at </w:t>
      </w:r>
      <w:r>
        <w:t>A</w:t>
      </w:r>
      <w:r w:rsidR="5617AE29">
        <w:t xml:space="preserve"> kan </w:t>
      </w:r>
      <w:r w:rsidR="630335E4">
        <w:t>be om innsyn igjen dersom hun fortsatt</w:t>
      </w:r>
      <w:r w:rsidR="4A82F8F6">
        <w:t xml:space="preserve"> </w:t>
      </w:r>
      <w:r w:rsidR="630335E4">
        <w:t>er usikker på om hun har fått innsyn i alle personopplysningene sin</w:t>
      </w:r>
      <w:r w:rsidR="27D99848">
        <w:t>e.</w:t>
      </w:r>
    </w:p>
    <w:p w14:paraId="0173EC0D" w14:textId="14EA4D2C" w:rsidR="00C946DC" w:rsidRDefault="00C946DC" w:rsidP="0096678B">
      <w:pPr>
        <w:spacing w:after="0"/>
      </w:pPr>
    </w:p>
    <w:p w14:paraId="1BF94C07" w14:textId="0B245536" w:rsidR="0096678B" w:rsidRDefault="0096678B" w:rsidP="0096678B">
      <w:pPr>
        <w:spacing w:after="0"/>
      </w:pPr>
      <w:r w:rsidRPr="009331A8">
        <w:t>Partene ble orientert om saken i brev fra nemnda, og fikk anledning til å komme med</w:t>
      </w:r>
      <w:r>
        <w:t xml:space="preserve"> </w:t>
      </w:r>
      <w:r w:rsidRPr="009331A8">
        <w:t xml:space="preserve">kommentarer. </w:t>
      </w:r>
      <w:r w:rsidR="00154AB6">
        <w:t>A</w:t>
      </w:r>
      <w:r w:rsidR="00B2360C">
        <w:t xml:space="preserve"> </w:t>
      </w:r>
      <w:r w:rsidR="00AA6CD5">
        <w:t xml:space="preserve">sendte sine </w:t>
      </w:r>
      <w:r w:rsidR="00B2360C">
        <w:t xml:space="preserve">merknader </w:t>
      </w:r>
      <w:r w:rsidR="00AA6CD5">
        <w:t xml:space="preserve">til nemnda 17. januar 2026. </w:t>
      </w:r>
    </w:p>
    <w:p w14:paraId="45E67AD0" w14:textId="77777777" w:rsidR="0096678B" w:rsidRPr="009331A8" w:rsidRDefault="0096678B" w:rsidP="0096678B">
      <w:pPr>
        <w:spacing w:after="0"/>
      </w:pPr>
    </w:p>
    <w:p w14:paraId="14A9A2A9" w14:textId="0BF82EBE" w:rsidR="00482FBE" w:rsidRPr="00C87C03" w:rsidRDefault="7928D0F5" w:rsidP="49A3FBDD">
      <w:pPr>
        <w:spacing w:after="0"/>
      </w:pPr>
      <w:r>
        <w:t>Saken ble behandlet i nemndas møte</w:t>
      </w:r>
      <w:r w:rsidR="2FF02BD4">
        <w:t>r</w:t>
      </w:r>
      <w:r>
        <w:t xml:space="preserve"> 23. </w:t>
      </w:r>
      <w:r w:rsidR="712D1174">
        <w:t>mars</w:t>
      </w:r>
      <w:r>
        <w:t xml:space="preserve"> </w:t>
      </w:r>
      <w:r w:rsidR="00A66D63">
        <w:t xml:space="preserve">og 20. april </w:t>
      </w:r>
      <w:r>
        <w:t>2026. Personvernnemnda hadde følgende sammensetning: Marius Stub (leder), Ruth Louise Osborg (nestleder), Morten Goodwin, Malin Tønseth, Malgorzata Agnieszka Cyndecka, Heri Ramampiaro og Bjørn Aslak Juliussen. Fra nemndas sekretariat var fagdirektør Anette Klem Funderud og førstekonsulent Soz Abdul-Rahman til stede.</w:t>
      </w:r>
    </w:p>
    <w:p w14:paraId="04047DB2" w14:textId="4D2C3A08" w:rsidR="00482FBE" w:rsidRPr="00C87C03" w:rsidRDefault="00482FBE" w:rsidP="49A3FBDD">
      <w:pPr>
        <w:spacing w:after="0"/>
      </w:pPr>
    </w:p>
    <w:p w14:paraId="765C8337" w14:textId="421464F0" w:rsidR="00482FBE" w:rsidRPr="00C87C03" w:rsidRDefault="1E34DB17" w:rsidP="49A3FBDD">
      <w:pPr>
        <w:pStyle w:val="Listeavsnitt"/>
        <w:ind w:left="0"/>
        <w:rPr>
          <w:b/>
          <w:bCs/>
        </w:rPr>
      </w:pPr>
      <w:r w:rsidRPr="0C700DFD">
        <w:rPr>
          <w:b/>
          <w:bCs/>
        </w:rPr>
        <w:t xml:space="preserve">2. </w:t>
      </w:r>
      <w:r w:rsidR="00154AB6" w:rsidRPr="0C700DFD">
        <w:rPr>
          <w:b/>
          <w:bCs/>
        </w:rPr>
        <w:t>A</w:t>
      </w:r>
      <w:r w:rsidR="223B6245" w:rsidRPr="0C700DFD">
        <w:rPr>
          <w:b/>
          <w:bCs/>
        </w:rPr>
        <w:t>s anførsler i korte trekk</w:t>
      </w:r>
      <w:r w:rsidR="49B31B5C" w:rsidRPr="0C700DFD">
        <w:rPr>
          <w:b/>
          <w:bCs/>
        </w:rPr>
        <w:t xml:space="preserve"> </w:t>
      </w:r>
    </w:p>
    <w:p w14:paraId="229CE297" w14:textId="23503C4F" w:rsidR="000614CA" w:rsidRDefault="00154AB6" w:rsidP="49A3FBDD">
      <w:pPr>
        <w:pStyle w:val="Listeavsnitt"/>
        <w:ind w:left="0"/>
      </w:pPr>
      <w:r>
        <w:t>A</w:t>
      </w:r>
      <w:r w:rsidR="49B31B5C">
        <w:t xml:space="preserve"> gjør gjeldende at </w:t>
      </w:r>
      <w:r w:rsidR="00F45828">
        <w:t>X</w:t>
      </w:r>
      <w:r w:rsidR="49B31B5C">
        <w:t xml:space="preserve"> kommune har</w:t>
      </w:r>
      <w:r w:rsidR="503969FA">
        <w:t xml:space="preserve"> dokumenter </w:t>
      </w:r>
      <w:r w:rsidR="2B027485">
        <w:t xml:space="preserve">om henne som </w:t>
      </w:r>
      <w:r w:rsidR="5EA3C6ED">
        <w:t xml:space="preserve">hun ikke har fått innsyn i. </w:t>
      </w:r>
      <w:r w:rsidR="63B2AF2A">
        <w:t>Hun viser til kommunens b</w:t>
      </w:r>
      <w:r w:rsidR="5518E7CA">
        <w:t>rev til Datatilsynet 3. juli 2025</w:t>
      </w:r>
      <w:r w:rsidR="3680010B">
        <w:t>,</w:t>
      </w:r>
      <w:r w:rsidR="18A7DBA8">
        <w:t xml:space="preserve"> </w:t>
      </w:r>
      <w:r w:rsidR="63B2AF2A">
        <w:t xml:space="preserve">der </w:t>
      </w:r>
      <w:r w:rsidR="7CF8C228">
        <w:t xml:space="preserve">det </w:t>
      </w:r>
      <w:r w:rsidR="63B2AF2A">
        <w:t>erkjenne</w:t>
      </w:r>
      <w:r w:rsidR="51417CFD">
        <w:t xml:space="preserve">s </w:t>
      </w:r>
      <w:r w:rsidR="18A7DBA8">
        <w:t xml:space="preserve">at </w:t>
      </w:r>
      <w:r w:rsidR="1953296F">
        <w:t>kommunen i</w:t>
      </w:r>
      <w:r w:rsidR="18A7DBA8">
        <w:t xml:space="preserve">kke kan dokumentere </w:t>
      </w:r>
      <w:r w:rsidR="72FA9C5B">
        <w:t>at det er gitt innsyn i alle hennes personopplysninger i saken.</w:t>
      </w:r>
    </w:p>
    <w:p w14:paraId="24F3B644" w14:textId="77777777" w:rsidR="00930F60" w:rsidRDefault="00930F60" w:rsidP="0086092A">
      <w:pPr>
        <w:pStyle w:val="Listeavsnitt"/>
        <w:ind w:left="0"/>
        <w:rPr>
          <w:szCs w:val="20"/>
        </w:rPr>
      </w:pPr>
    </w:p>
    <w:p w14:paraId="2C85F1F2" w14:textId="5B629156" w:rsidR="00482FBE" w:rsidRPr="008A7D0D" w:rsidRDefault="48C5B50F" w:rsidP="49A3FBDD">
      <w:pPr>
        <w:pStyle w:val="Listeavsnitt"/>
        <w:ind w:left="0"/>
      </w:pPr>
      <w:r>
        <w:t xml:space="preserve">Hun </w:t>
      </w:r>
      <w:r w:rsidR="49A4001F">
        <w:t xml:space="preserve">ber om en avklaring </w:t>
      </w:r>
      <w:r w:rsidR="4B9B44E3">
        <w:t xml:space="preserve">om hvilke dokumenter </w:t>
      </w:r>
      <w:r w:rsidR="00F45828">
        <w:t>X</w:t>
      </w:r>
      <w:r w:rsidR="4B9B44E3">
        <w:t xml:space="preserve"> kommune ikke vil gi innsyn i, hvem dokumentene er delt med og hvem som fortsatt har tilgang til dokumentene.</w:t>
      </w:r>
      <w:r w:rsidR="49A4001F">
        <w:t xml:space="preserve"> </w:t>
      </w:r>
    </w:p>
    <w:p w14:paraId="6D0557F3" w14:textId="40701CE3" w:rsidR="00482FBE" w:rsidRPr="008A7D0D" w:rsidRDefault="00482FBE" w:rsidP="49A3FBDD">
      <w:pPr>
        <w:pStyle w:val="Listeavsnitt"/>
        <w:ind w:left="0"/>
        <w:rPr>
          <w:b/>
          <w:bCs/>
        </w:rPr>
      </w:pPr>
    </w:p>
    <w:p w14:paraId="373B98BB" w14:textId="6CB105E0" w:rsidR="00482FBE" w:rsidRPr="008A7D0D" w:rsidRDefault="3DE74381" w:rsidP="49A3FBDD">
      <w:pPr>
        <w:pStyle w:val="Listeavsnitt"/>
        <w:ind w:left="0"/>
      </w:pPr>
      <w:r w:rsidRPr="0C700DFD">
        <w:rPr>
          <w:b/>
          <w:bCs/>
        </w:rPr>
        <w:t xml:space="preserve">3. </w:t>
      </w:r>
      <w:r w:rsidR="00F45828" w:rsidRPr="0C700DFD">
        <w:rPr>
          <w:b/>
          <w:bCs/>
        </w:rPr>
        <w:t>X</w:t>
      </w:r>
      <w:r w:rsidR="4B9B44E3" w:rsidRPr="0C700DFD">
        <w:rPr>
          <w:b/>
          <w:bCs/>
        </w:rPr>
        <w:t xml:space="preserve"> kommunes anførsler i korte trekk</w:t>
      </w:r>
      <w:r w:rsidR="6D09EB0D" w:rsidRPr="0C700DFD">
        <w:rPr>
          <w:b/>
          <w:bCs/>
        </w:rPr>
        <w:t xml:space="preserve"> </w:t>
      </w:r>
    </w:p>
    <w:p w14:paraId="471EF78A" w14:textId="77C09419" w:rsidR="00CB0BFC" w:rsidRDefault="00F45828" w:rsidP="0086092A">
      <w:pPr>
        <w:pStyle w:val="Listeavsnitt"/>
        <w:ind w:left="0"/>
      </w:pPr>
      <w:r>
        <w:t>X</w:t>
      </w:r>
      <w:r w:rsidR="0A4B6320">
        <w:t xml:space="preserve"> kommune gjør gjeldende </w:t>
      </w:r>
      <w:r w:rsidR="20099056">
        <w:t xml:space="preserve">at </w:t>
      </w:r>
      <w:r w:rsidR="00154AB6">
        <w:t>A</w:t>
      </w:r>
      <w:r w:rsidR="20099056">
        <w:t xml:space="preserve"> har fått innsyn i alle personopplysninger som </w:t>
      </w:r>
      <w:r w:rsidR="00591A93">
        <w:t xml:space="preserve">[…] </w:t>
      </w:r>
      <w:r w:rsidR="0A87EB02">
        <w:t xml:space="preserve">har </w:t>
      </w:r>
      <w:r w:rsidR="20099056">
        <w:t xml:space="preserve">behandlet. </w:t>
      </w:r>
    </w:p>
    <w:p w14:paraId="6ADED59B" w14:textId="77777777" w:rsidR="00CB0BFC" w:rsidRDefault="00CB0BFC" w:rsidP="0086092A">
      <w:pPr>
        <w:pStyle w:val="Listeavsnitt"/>
        <w:ind w:left="0"/>
        <w:rPr>
          <w:szCs w:val="20"/>
        </w:rPr>
      </w:pPr>
    </w:p>
    <w:p w14:paraId="7D4F47CD" w14:textId="667F4AA0" w:rsidR="00CB0BFC" w:rsidRPr="008A7D0D" w:rsidRDefault="04798676" w:rsidP="0086092A">
      <w:pPr>
        <w:pStyle w:val="Listeavsnitt"/>
        <w:ind w:left="0"/>
      </w:pPr>
      <w:r>
        <w:t xml:space="preserve">Kommunen har gått gjennom </w:t>
      </w:r>
      <w:r w:rsidR="4018CCCB">
        <w:t xml:space="preserve">de </w:t>
      </w:r>
      <w:r>
        <w:t>arkiverte dokumente</w:t>
      </w:r>
      <w:r w:rsidR="3B76B41D">
        <w:t xml:space="preserve">ne </w:t>
      </w:r>
      <w:r>
        <w:t xml:space="preserve">i saken, og kan ikke se at noen dokumenter er unntatt fra innsyn med hjemmel i personopplysningsloven. </w:t>
      </w:r>
      <w:r w:rsidR="20099056">
        <w:t>Kommunens personvernombud har</w:t>
      </w:r>
      <w:r w:rsidR="68D97904">
        <w:t xml:space="preserve"> på denne bakgrunn lagt til grunn </w:t>
      </w:r>
      <w:r w:rsidR="20099056">
        <w:t xml:space="preserve">at kommunen har </w:t>
      </w:r>
      <w:r w:rsidR="6C795013">
        <w:t xml:space="preserve">oppfylt sin plikt etter </w:t>
      </w:r>
      <w:r w:rsidR="20099056">
        <w:t>forordningen artikkel 15.</w:t>
      </w:r>
    </w:p>
    <w:p w14:paraId="3CB51BAB" w14:textId="77777777" w:rsidR="00CB0BFC" w:rsidRDefault="00CB0BFC" w:rsidP="0086092A">
      <w:pPr>
        <w:pStyle w:val="Listeavsnitt"/>
        <w:ind w:left="0"/>
        <w:rPr>
          <w:szCs w:val="20"/>
        </w:rPr>
      </w:pPr>
    </w:p>
    <w:p w14:paraId="5AD575AE" w14:textId="7201DAD4" w:rsidR="00482FBE" w:rsidRDefault="57369D7A" w:rsidP="0086092A">
      <w:pPr>
        <w:pStyle w:val="Listeavsnitt"/>
        <w:ind w:left="0"/>
      </w:pPr>
      <w:r>
        <w:t xml:space="preserve">De aktuelle dokumentene </w:t>
      </w:r>
      <w:r w:rsidR="5770EB8A">
        <w:t xml:space="preserve">ble sendt til </w:t>
      </w:r>
      <w:r w:rsidR="00154AB6">
        <w:t>A</w:t>
      </w:r>
      <w:r w:rsidR="5770EB8A">
        <w:t xml:space="preserve"> per post</w:t>
      </w:r>
      <w:r w:rsidR="59310E60">
        <w:t>. K</w:t>
      </w:r>
      <w:r w:rsidR="5770EB8A">
        <w:t>ommunen</w:t>
      </w:r>
      <w:r w:rsidR="59310E60">
        <w:t xml:space="preserve"> kan ikke </w:t>
      </w:r>
      <w:r w:rsidR="5770EB8A">
        <w:t xml:space="preserve">dokumentere hvilke fysiske dokumenter som faktisk </w:t>
      </w:r>
      <w:r w:rsidR="04887B79">
        <w:t xml:space="preserve">ble </w:t>
      </w:r>
      <w:r w:rsidR="5770EB8A">
        <w:t>sendt, ut over svarbrevet med vedlagt</w:t>
      </w:r>
      <w:r w:rsidR="59310E60">
        <w:t xml:space="preserve"> </w:t>
      </w:r>
      <w:r w:rsidR="5770EB8A">
        <w:t>dokumentasjon. Det har</w:t>
      </w:r>
      <w:r w:rsidR="3133E272">
        <w:t xml:space="preserve"> </w:t>
      </w:r>
      <w:r w:rsidR="5770EB8A">
        <w:t>også funnet sted en omorganisering i kommunen, og ansatte som</w:t>
      </w:r>
      <w:r w:rsidR="4D83DED5">
        <w:t xml:space="preserve"> </w:t>
      </w:r>
      <w:r w:rsidR="5770EB8A">
        <w:t>jobbet med saken</w:t>
      </w:r>
      <w:r w:rsidR="5F2F336D">
        <w:t>,</w:t>
      </w:r>
      <w:r w:rsidR="5770EB8A">
        <w:t xml:space="preserve"> har </w:t>
      </w:r>
      <w:r w:rsidR="641B7352">
        <w:t xml:space="preserve">i ettertid </w:t>
      </w:r>
      <w:r w:rsidR="5770EB8A">
        <w:t>byttet arbeidssted eller sluttet i kommunen. Som en følge av dette</w:t>
      </w:r>
      <w:r w:rsidR="4181D393">
        <w:t xml:space="preserve"> </w:t>
      </w:r>
      <w:r w:rsidR="5770EB8A">
        <w:t>kan ikke</w:t>
      </w:r>
      <w:r w:rsidR="695284A3">
        <w:t xml:space="preserve"> kommunen</w:t>
      </w:r>
      <w:r w:rsidR="5770EB8A">
        <w:t xml:space="preserve"> dokumentere at det er gitt innsyn i alle personopplysninger i denne saken.</w:t>
      </w:r>
    </w:p>
    <w:p w14:paraId="36660113" w14:textId="0E28A09E" w:rsidR="0052116A" w:rsidRPr="0052116A" w:rsidRDefault="00F45828" w:rsidP="0052116A">
      <w:r>
        <w:t>X</w:t>
      </w:r>
      <w:r w:rsidR="2FA7AC7A">
        <w:t xml:space="preserve"> kommune har</w:t>
      </w:r>
      <w:r w:rsidR="5A1905B4">
        <w:t xml:space="preserve"> nå </w:t>
      </w:r>
      <w:r w:rsidR="2FA7AC7A">
        <w:t>innført tiltak for å forbedre rutiner knyttet til dokumentasjon og arkivering.</w:t>
      </w:r>
    </w:p>
    <w:p w14:paraId="47217A56" w14:textId="7CA50C60" w:rsidR="00482FBE" w:rsidRDefault="763F8808" w:rsidP="49A3FBDD">
      <w:pPr>
        <w:pStyle w:val="Overskrift1"/>
      </w:pPr>
      <w:r>
        <w:t xml:space="preserve">4. </w:t>
      </w:r>
      <w:r w:rsidR="1634483E">
        <w:t>Personvernnemndas vurdering</w:t>
      </w:r>
    </w:p>
    <w:p w14:paraId="28A8D7F7" w14:textId="7F90D0C8" w:rsidR="00C8585C" w:rsidRDefault="59302668" w:rsidP="27B818C4">
      <w:pPr>
        <w:pStyle w:val="Overskrift2"/>
        <w:rPr>
          <w:i w:val="0"/>
          <w:iCs/>
        </w:rPr>
      </w:pPr>
      <w:r w:rsidRPr="27B818C4">
        <w:rPr>
          <w:iCs/>
        </w:rPr>
        <w:lastRenderedPageBreak/>
        <w:t xml:space="preserve">4.1 </w:t>
      </w:r>
      <w:r w:rsidR="24218D6E" w:rsidRPr="27B818C4">
        <w:rPr>
          <w:iCs/>
        </w:rPr>
        <w:t>Innledning</w:t>
      </w:r>
    </w:p>
    <w:p w14:paraId="42C61E74" w14:textId="645DC82F" w:rsidR="24218D6E" w:rsidRDefault="24218D6E" w:rsidP="27B818C4">
      <w:r>
        <w:t>Saken reiser to hovedspørsmål</w:t>
      </w:r>
      <w:r w:rsidR="66A34562">
        <w:t>:</w:t>
      </w:r>
    </w:p>
    <w:p w14:paraId="0525EE26" w14:textId="43597D7D" w:rsidR="24218D6E" w:rsidRDefault="24218D6E" w:rsidP="7B7A4D44">
      <w:r>
        <w:t xml:space="preserve">For det første oppstår det spørsmål om </w:t>
      </w:r>
      <w:r w:rsidR="00154AB6">
        <w:t>A</w:t>
      </w:r>
      <w:r>
        <w:t xml:space="preserve"> har fått innsyn i alle</w:t>
      </w:r>
      <w:r w:rsidR="4022575D">
        <w:t xml:space="preserve"> sine personopplysninger i </w:t>
      </w:r>
      <w:r w:rsidR="00F45828">
        <w:t>X</w:t>
      </w:r>
      <w:r w:rsidR="4022575D">
        <w:t xml:space="preserve"> kommune. </w:t>
      </w:r>
      <w:r w:rsidR="0CB87E5C">
        <w:t>Det</w:t>
      </w:r>
      <w:r w:rsidR="7A4BB4C8">
        <w:t>te</w:t>
      </w:r>
      <w:r w:rsidR="0CB87E5C">
        <w:t xml:space="preserve"> drøftes i punkt 4.2.</w:t>
      </w:r>
    </w:p>
    <w:p w14:paraId="1B10AF8B" w14:textId="4863DFCE" w:rsidR="00545D39" w:rsidRDefault="0CB87E5C" w:rsidP="59D1F872">
      <w:r>
        <w:t xml:space="preserve">For det annet oppstår det spørsmål om </w:t>
      </w:r>
      <w:r w:rsidR="00154AB6">
        <w:t>A</w:t>
      </w:r>
      <w:r>
        <w:t xml:space="preserve"> har krav på innsyn i tilgangslogger eller annen dokumentasjon som viser hvem i </w:t>
      </w:r>
      <w:r w:rsidR="00F45828">
        <w:t>X</w:t>
      </w:r>
      <w:r>
        <w:t xml:space="preserve"> kommune som har gjort oppslag på henne i arkivsystemet. Dette spørsmålet </w:t>
      </w:r>
      <w:r w:rsidR="68F3F9E9">
        <w:t xml:space="preserve">er reist i forbindelse med </w:t>
      </w:r>
      <w:r w:rsidR="00154AB6">
        <w:t>A</w:t>
      </w:r>
      <w:r w:rsidR="2A0BAC46">
        <w:t xml:space="preserve">s </w:t>
      </w:r>
      <w:r w:rsidR="59AA426E">
        <w:t xml:space="preserve">første </w:t>
      </w:r>
      <w:r w:rsidR="68F3F9E9">
        <w:t xml:space="preserve">klage til nemnda, og </w:t>
      </w:r>
      <w:r w:rsidR="3B9C685A">
        <w:t xml:space="preserve">det </w:t>
      </w:r>
      <w:r w:rsidR="3D083B0D">
        <w:t xml:space="preserve">ble </w:t>
      </w:r>
      <w:r w:rsidR="40843804">
        <w:t xml:space="preserve">derfor </w:t>
      </w:r>
      <w:r w:rsidR="68F3F9E9">
        <w:t xml:space="preserve">ikke behandlet </w:t>
      </w:r>
      <w:r w:rsidR="1DD72D6B">
        <w:t xml:space="preserve">i </w:t>
      </w:r>
      <w:r w:rsidR="68F3F9E9">
        <w:t>Datatilsynet</w:t>
      </w:r>
      <w:r w:rsidR="1390C17A">
        <w:t>s vedtak 4. april 2024.</w:t>
      </w:r>
      <w:r w:rsidR="16B2AB7F">
        <w:t xml:space="preserve"> Etter det nemnda kan se, er spørsmålet heller ikke behandlet i Datatilsynets vedtak 30. oktober 2025. Nemnda finner det </w:t>
      </w:r>
      <w:r w:rsidR="52A372F1">
        <w:t>imid</w:t>
      </w:r>
      <w:r w:rsidR="103693A4">
        <w:t>l</w:t>
      </w:r>
      <w:r w:rsidR="52A372F1">
        <w:t xml:space="preserve">ertid </w:t>
      </w:r>
      <w:r w:rsidR="16B2AB7F">
        <w:t xml:space="preserve">klart at spørsmålet </w:t>
      </w:r>
      <w:r w:rsidR="563E77E1">
        <w:t>ligger innenfor rammen av klage</w:t>
      </w:r>
      <w:r w:rsidR="695C08CE">
        <w:t xml:space="preserve">saken, jf. forvaltningsloven § 34. </w:t>
      </w:r>
      <w:r w:rsidR="71EC2585">
        <w:t>Dette drøftes derfor i punkt 4.3.</w:t>
      </w:r>
    </w:p>
    <w:p w14:paraId="0A695765" w14:textId="39F5E28A" w:rsidR="00545D39" w:rsidRDefault="35D3E67C" w:rsidP="49A3FBDD">
      <w:pPr>
        <w:pStyle w:val="Overskrift2"/>
        <w:rPr>
          <w:i w:val="0"/>
          <w:iCs/>
        </w:rPr>
      </w:pPr>
      <w:r w:rsidRPr="49A3FBDD">
        <w:rPr>
          <w:iCs/>
        </w:rPr>
        <w:t xml:space="preserve">4.2 Har </w:t>
      </w:r>
      <w:r w:rsidR="00154AB6">
        <w:rPr>
          <w:iCs/>
        </w:rPr>
        <w:t>A</w:t>
      </w:r>
      <w:r w:rsidRPr="49A3FBDD">
        <w:rPr>
          <w:iCs/>
        </w:rPr>
        <w:t xml:space="preserve"> fått oppfylt sin rett til innsyn etter artikkel 15 nr. 1?</w:t>
      </w:r>
    </w:p>
    <w:p w14:paraId="16B5BCE8" w14:textId="4586201D" w:rsidR="00545D39" w:rsidRDefault="35D3E67C" w:rsidP="49A3FBDD">
      <w:pPr>
        <w:rPr>
          <w:i/>
          <w:iCs/>
        </w:rPr>
      </w:pPr>
      <w:r w:rsidRPr="49A3FBDD">
        <w:rPr>
          <w:i/>
          <w:iCs/>
        </w:rPr>
        <w:t>4.2.1 Rettslige utgangspunkter</w:t>
      </w:r>
    </w:p>
    <w:p w14:paraId="7AD5B42B" w14:textId="3EC8CE59" w:rsidR="00545D39" w:rsidRDefault="5A55CFC5" w:rsidP="49A3FBDD">
      <w:pPr>
        <w:rPr>
          <w:i/>
          <w:iCs/>
        </w:rPr>
      </w:pPr>
      <w:r>
        <w:t xml:space="preserve">Etter artikkel </w:t>
      </w:r>
      <w:r w:rsidR="18E845DD">
        <w:t>15 nr. 1</w:t>
      </w:r>
      <w:r w:rsidR="64AAA653">
        <w:t xml:space="preserve"> </w:t>
      </w:r>
      <w:r>
        <w:t xml:space="preserve">har den registrerte «rett til å få den behandlingsansvarliges bekreftelse på om personopplysninger om vedkommende behandles, og, dersom dette er tilfellet, innsyn i personopplysningene». </w:t>
      </w:r>
    </w:p>
    <w:p w14:paraId="6B330610" w14:textId="2DB7AF88" w:rsidR="00B30120" w:rsidRDefault="5A55CFC5" w:rsidP="00B30120">
      <w:pPr>
        <w:pStyle w:val="Listeavsnitt"/>
        <w:ind w:left="0"/>
      </w:pPr>
      <w:r>
        <w:t>Den registrerte har videre rett til å få informasjon om bl.a. «formålene med behandlingen» (bokstav a), «de berørte kategoriene av personopplysninger» (bokstav b), «mottakerne eller kategoriene av mottakere som personopplysningene er blitt eller vil bli utlevert til, særlig mottakere i tredjestater eller internasjonale organisasjoner» (bokstav c) og «dersom det er mulig, hvor lenge det forventes at personopplysningene vil bli lagret, eller, dersom dette ikke er mulig, kriteriene som brukes for å fastsette denne perioden» (bokstav d).</w:t>
      </w:r>
    </w:p>
    <w:p w14:paraId="5889EE1A" w14:textId="3911A0B7" w:rsidR="006043BC" w:rsidRDefault="61A824BB" w:rsidP="49A3FBDD">
      <w:r>
        <w:t xml:space="preserve">EU-domstolen har i dom 22. juni 2023 i sak C-579/21 </w:t>
      </w:r>
      <w:r w:rsidRPr="49A3FBDD">
        <w:rPr>
          <w:i/>
          <w:iCs/>
        </w:rPr>
        <w:t>Pankki S</w:t>
      </w:r>
      <w:r>
        <w:t xml:space="preserve"> avsnitt 83 utlagt innholdet av denne bestemmelsen slik:</w:t>
      </w:r>
    </w:p>
    <w:p w14:paraId="73322BA5" w14:textId="77777777" w:rsidR="006043BC" w:rsidRDefault="006043BC" w:rsidP="49A3FBDD">
      <w:pPr>
        <w:pStyle w:val="Listeavsnitt"/>
      </w:pPr>
    </w:p>
    <w:p w14:paraId="07591814" w14:textId="77777777" w:rsidR="006043BC" w:rsidRDefault="61A824BB" w:rsidP="49A3FBDD">
      <w:pPr>
        <w:pStyle w:val="Listeavsnitt"/>
      </w:pPr>
      <w:r>
        <w:t>«Det følger af ovenstående betragtninger, at databeskyttelsesforordningens artikel 15, stk. 1, skal fortolkes således, at information vedrørende søgninger i en persons personoplysninger og vedrørende datoerne for og formålet med disse søgninger udgør information, som den berørte person i henhold til denne bestemmelse har ret til at få fra den dataansvarlige. Denne bestemmelse foreskriver derimod ikke en sådan ret for så vidt angår information om identiteten på de af den dataansvarliges ansatte, som har foretaget søgningerne under den dataansvarliges ledelse og efter instruks fra vedkommende, medmindre denne information er nødvendig for, at den registrerede effektivt kan udøve sine rettigheder i henhold til denne forordning, og forudsat at de ansattes rettigheder og frihedsrettigheder iagttages.»</w:t>
      </w:r>
    </w:p>
    <w:p w14:paraId="5E7B152C" w14:textId="25742209" w:rsidR="006043BC" w:rsidRDefault="006043BC" w:rsidP="00B30120">
      <w:pPr>
        <w:pStyle w:val="Listeavsnitt"/>
        <w:ind w:left="0"/>
      </w:pPr>
    </w:p>
    <w:p w14:paraId="205A85E2" w14:textId="762FBA22" w:rsidR="00B30120" w:rsidRDefault="00B30120" w:rsidP="00B30120">
      <w:pPr>
        <w:pStyle w:val="Listeavsnitt"/>
        <w:ind w:left="0"/>
      </w:pPr>
      <w:r>
        <w:t>Formålet med innsynsretten i artikkel 15 er å sikre åpenhet og gi den registrerte kontroll over hvordan personopplysninger behandles. I fortalepunkt 63 uttrykkes dette slik:</w:t>
      </w:r>
    </w:p>
    <w:p w14:paraId="4BCF0139" w14:textId="77777777" w:rsidR="00B30120" w:rsidRDefault="00B30120" w:rsidP="00B30120">
      <w:pPr>
        <w:pStyle w:val="Listeavsnitt"/>
        <w:ind w:left="0"/>
      </w:pPr>
    </w:p>
    <w:p w14:paraId="5F6EC48B" w14:textId="77777777" w:rsidR="00B30120" w:rsidRDefault="00B30120" w:rsidP="00EB3EF7">
      <w:pPr>
        <w:pStyle w:val="Listeavsnitt"/>
        <w:ind w:left="708"/>
      </w:pPr>
      <w:r>
        <w:t>«En registrert bør ha rett til å få innsyn i personopplysninger som er samlet inn om vedkommende, og til på en enkel måte og med rimelige intervaller å utøve denne retten for å forvisse seg om og kontrollere at behandlingen er lovlig. Dette omfatter de registrertes rett til å få innsyn i egne helseopplysninger, f.eks. opplysninger i egen pasientjournal om diagnoser, undersøkelsesresultater, behandlende leges vurderinger og enhver behandling som er gitt, eller enhver intervensjon som er utført. [...]»</w:t>
      </w:r>
    </w:p>
    <w:p w14:paraId="3776E45C" w14:textId="77777777" w:rsidR="00B30120" w:rsidRDefault="00B30120" w:rsidP="00B30120">
      <w:pPr>
        <w:pStyle w:val="Listeavsnitt"/>
        <w:ind w:left="0"/>
      </w:pPr>
    </w:p>
    <w:p w14:paraId="67236B6C" w14:textId="339F77A8" w:rsidR="00B30120" w:rsidRDefault="00B30120" w:rsidP="00B30120">
      <w:pPr>
        <w:pStyle w:val="Listeavsnitt"/>
        <w:ind w:left="0"/>
      </w:pPr>
      <w:r>
        <w:lastRenderedPageBreak/>
        <w:t xml:space="preserve">Et tilsvarende syn er lagt til grunn i EU-domstolens praksis, se dom 22. juni 2023 i sak C-579/21 </w:t>
      </w:r>
      <w:r w:rsidRPr="27B818C4">
        <w:rPr>
          <w:i/>
          <w:iCs/>
        </w:rPr>
        <w:t>Pankki S</w:t>
      </w:r>
      <w:r>
        <w:t xml:space="preserve"> avsnitt 59, dom 12. januar 2023 i sak C-154/21 </w:t>
      </w:r>
      <w:r w:rsidRPr="27B818C4">
        <w:rPr>
          <w:i/>
          <w:iCs/>
        </w:rPr>
        <w:t xml:space="preserve">Österreichische Post AG </w:t>
      </w:r>
      <w:r>
        <w:t xml:space="preserve">avsnitt 42 og dom 27. februar 2025 i sak C-203/22 </w:t>
      </w:r>
      <w:r w:rsidRPr="27B818C4">
        <w:rPr>
          <w:i/>
          <w:iCs/>
        </w:rPr>
        <w:t>Dun &amp; Bradstreet</w:t>
      </w:r>
      <w:r>
        <w:t xml:space="preserve"> avsnitt 53.</w:t>
      </w:r>
    </w:p>
    <w:p w14:paraId="54DCEB72" w14:textId="77777777" w:rsidR="00B30120" w:rsidRDefault="00B30120" w:rsidP="00B30120">
      <w:pPr>
        <w:pStyle w:val="Listeavsnitt"/>
        <w:ind w:left="0"/>
      </w:pPr>
    </w:p>
    <w:p w14:paraId="56766C32" w14:textId="7C6F0527" w:rsidR="00482FBE" w:rsidRDefault="5A55CFC5" w:rsidP="00B30120">
      <w:pPr>
        <w:pStyle w:val="Listeavsnitt"/>
        <w:ind w:left="0"/>
      </w:pPr>
      <w:r>
        <w:t xml:space="preserve">Artikkel 15 må </w:t>
      </w:r>
      <w:r w:rsidR="3B946EB1">
        <w:t xml:space="preserve">videre </w:t>
      </w:r>
      <w:r>
        <w:t xml:space="preserve">ses i sammenheng med de generelle prinsippene om rettferdig og åpen behandling av personopplysninger i artikkel 5 nr. 1 bokstav a. </w:t>
      </w:r>
    </w:p>
    <w:p w14:paraId="109A7598" w14:textId="77777777" w:rsidR="00854BE0" w:rsidRDefault="00854BE0" w:rsidP="00B30120">
      <w:pPr>
        <w:pStyle w:val="Listeavsnitt"/>
        <w:ind w:left="0"/>
      </w:pPr>
    </w:p>
    <w:p w14:paraId="7F3C8C1C" w14:textId="7231AFC0" w:rsidR="00BA757B" w:rsidRPr="00BA757B" w:rsidRDefault="2BB74DDC" w:rsidP="00BA757B">
      <w:pPr>
        <w:pStyle w:val="Listeavsnitt"/>
        <w:ind w:left="0"/>
      </w:pPr>
      <w:r>
        <w:t>Etter artikkel 15 nr. 3 første punktum skal den behandlingsansvarlige «gjøre tilgjengelig en kopi av personopplysningene som behandles».</w:t>
      </w:r>
    </w:p>
    <w:p w14:paraId="6C3AE0B2" w14:textId="77777777" w:rsidR="005C56F4" w:rsidRDefault="005C56F4" w:rsidP="005C56F4">
      <w:pPr>
        <w:pStyle w:val="Listeavsnitt"/>
        <w:ind w:left="0"/>
      </w:pPr>
    </w:p>
    <w:p w14:paraId="126E6EDE" w14:textId="6D17D56A" w:rsidR="71F323A4" w:rsidRDefault="71F323A4" w:rsidP="49A3FBDD">
      <w:pPr>
        <w:pStyle w:val="Listeavsnitt"/>
        <w:ind w:left="0"/>
        <w:rPr>
          <w:i/>
          <w:iCs/>
        </w:rPr>
      </w:pPr>
      <w:r w:rsidRPr="49A3FBDD">
        <w:rPr>
          <w:i/>
          <w:iCs/>
        </w:rPr>
        <w:t>4.2.2 Den konkrete vurderingen</w:t>
      </w:r>
    </w:p>
    <w:p w14:paraId="0375B586" w14:textId="51B6D2CC" w:rsidR="00231A0A" w:rsidRDefault="00F45828" w:rsidP="00A069D3">
      <w:pPr>
        <w:pStyle w:val="Listeavsnitt"/>
        <w:ind w:left="0"/>
      </w:pPr>
      <w:r>
        <w:t>X</w:t>
      </w:r>
      <w:r w:rsidR="21518645">
        <w:t xml:space="preserve"> kommune </w:t>
      </w:r>
      <w:r w:rsidR="705F5C64">
        <w:t xml:space="preserve">opplyser </w:t>
      </w:r>
      <w:r w:rsidR="3EE0EA09">
        <w:t xml:space="preserve">i </w:t>
      </w:r>
      <w:r w:rsidR="2D21F80F">
        <w:t>e-post</w:t>
      </w:r>
      <w:r w:rsidR="21518645">
        <w:t xml:space="preserve"> </w:t>
      </w:r>
      <w:r w:rsidR="04B057E4">
        <w:t>3. juli 2024</w:t>
      </w:r>
      <w:r w:rsidR="5AA1E76B">
        <w:t xml:space="preserve"> </w:t>
      </w:r>
      <w:r w:rsidR="556E1123">
        <w:t xml:space="preserve">til </w:t>
      </w:r>
      <w:r w:rsidR="21518645">
        <w:t xml:space="preserve">Datatilsynet </w:t>
      </w:r>
      <w:r w:rsidR="3EE0EA09">
        <w:t xml:space="preserve">at </w:t>
      </w:r>
      <w:r w:rsidR="00154AB6">
        <w:t>A</w:t>
      </w:r>
      <w:r w:rsidR="3EE0EA09">
        <w:t xml:space="preserve"> har fått innsyn </w:t>
      </w:r>
      <w:r w:rsidR="7375A521">
        <w:t xml:space="preserve">i sine personopplysninger </w:t>
      </w:r>
      <w:r w:rsidR="549EB3FE">
        <w:t xml:space="preserve">og at dokumentene er sendt til </w:t>
      </w:r>
      <w:r w:rsidR="00154AB6">
        <w:t>A</w:t>
      </w:r>
      <w:r w:rsidR="549EB3FE">
        <w:t xml:space="preserve"> </w:t>
      </w:r>
      <w:r w:rsidR="037A3056">
        <w:t>per post</w:t>
      </w:r>
      <w:r w:rsidR="03953DED">
        <w:t xml:space="preserve">. </w:t>
      </w:r>
      <w:r w:rsidR="66D18746">
        <w:t xml:space="preserve">I brevet </w:t>
      </w:r>
      <w:r w:rsidR="03953DED">
        <w:t xml:space="preserve">vises </w:t>
      </w:r>
      <w:r w:rsidR="66D18746">
        <w:t xml:space="preserve">det </w:t>
      </w:r>
      <w:r w:rsidR="03953DED">
        <w:t xml:space="preserve">til e-posten fra daværende personvernombud </w:t>
      </w:r>
      <w:r w:rsidR="66D18746">
        <w:t>6. feb</w:t>
      </w:r>
      <w:r w:rsidR="311FD3A5">
        <w:t xml:space="preserve">ruar 2023 </w:t>
      </w:r>
      <w:r w:rsidR="03953DED">
        <w:t xml:space="preserve">til </w:t>
      </w:r>
      <w:r w:rsidR="00154AB6">
        <w:t>A</w:t>
      </w:r>
      <w:r w:rsidR="1724E7E3">
        <w:t>,</w:t>
      </w:r>
      <w:r w:rsidR="03953DED">
        <w:t xml:space="preserve"> hvor </w:t>
      </w:r>
      <w:r w:rsidR="703DC838">
        <w:t>følgende fremgår:</w:t>
      </w:r>
    </w:p>
    <w:p w14:paraId="6E34F9BB" w14:textId="77777777" w:rsidR="000A74EA" w:rsidRDefault="000A74EA" w:rsidP="00A069D3">
      <w:pPr>
        <w:pStyle w:val="Listeavsnitt"/>
        <w:ind w:left="0"/>
      </w:pPr>
    </w:p>
    <w:p w14:paraId="7D06008C" w14:textId="59FD610E" w:rsidR="703DC838" w:rsidRDefault="006A2E69" w:rsidP="49A3FBDD">
      <w:pPr>
        <w:pStyle w:val="Listeavsnitt"/>
        <w:ind w:left="708"/>
      </w:pPr>
      <w:r>
        <w:t>«</w:t>
      </w:r>
      <w:r w:rsidR="703DC838">
        <w:t xml:space="preserve">Det er opplyst at du har fått innsyn i alle personopplysninger om deg som er behandlet av </w:t>
      </w:r>
      <w:r w:rsidR="001100E5">
        <w:t>[…]</w:t>
      </w:r>
      <w:r w:rsidR="703DC838">
        <w:t>:</w:t>
      </w:r>
    </w:p>
    <w:p w14:paraId="6E7D44A7" w14:textId="13AEB700" w:rsidR="00F20AAE" w:rsidRPr="00F20AAE" w:rsidRDefault="3AA965C5" w:rsidP="00AF3017">
      <w:pPr>
        <w:pStyle w:val="Listeavsnitt"/>
        <w:numPr>
          <w:ilvl w:val="0"/>
          <w:numId w:val="12"/>
        </w:numPr>
      </w:pPr>
      <w:r>
        <w:t xml:space="preserve">opplysninger registrert i </w:t>
      </w:r>
      <w:r w:rsidR="00F45828">
        <w:t>X</w:t>
      </w:r>
      <w:r>
        <w:t xml:space="preserve"> kommune sitt lønns- og personalsystem,</w:t>
      </w:r>
    </w:p>
    <w:p w14:paraId="12A203A8" w14:textId="2BA135F5" w:rsidR="00F20AAE" w:rsidRPr="00F20AAE" w:rsidRDefault="00F20AAE" w:rsidP="00AF3017">
      <w:pPr>
        <w:pStyle w:val="Listeavsnitt"/>
        <w:numPr>
          <w:ilvl w:val="0"/>
          <w:numId w:val="12"/>
        </w:numPr>
      </w:pPr>
      <w:r w:rsidRPr="00F20AAE">
        <w:t>opplysninger i dokumenter som omhandler ditt arbeidsforhold og som er arkivert i saks- og</w:t>
      </w:r>
      <w:r>
        <w:t xml:space="preserve"> </w:t>
      </w:r>
      <w:r w:rsidRPr="00F20AAE">
        <w:t>arkivsystemet BK 360</w:t>
      </w:r>
    </w:p>
    <w:p w14:paraId="15457D18" w14:textId="2667DBD7" w:rsidR="00F20AAE" w:rsidRPr="00F20AAE" w:rsidRDefault="00F20AAE" w:rsidP="00AF3017">
      <w:pPr>
        <w:pStyle w:val="Listeavsnitt"/>
        <w:numPr>
          <w:ilvl w:val="0"/>
          <w:numId w:val="12"/>
        </w:numPr>
      </w:pPr>
      <w:r w:rsidRPr="00F20AAE">
        <w:t>opplysninger som inngår i dokumenter som omhandler avslutning av ditt arbeidsforhold og</w:t>
      </w:r>
      <w:r>
        <w:t xml:space="preserve"> </w:t>
      </w:r>
      <w:r w:rsidRPr="00F20AAE">
        <w:t>som er arkivert i saks- og arkivsystemet BK 360</w:t>
      </w:r>
    </w:p>
    <w:p w14:paraId="7C9AD67E" w14:textId="3CD73920" w:rsidR="00231A0A" w:rsidRDefault="00F20AAE" w:rsidP="00AF3017">
      <w:pPr>
        <w:pStyle w:val="Listeavsnitt"/>
        <w:numPr>
          <w:ilvl w:val="0"/>
          <w:numId w:val="12"/>
        </w:numPr>
      </w:pPr>
      <w:r>
        <w:t xml:space="preserve">opplysninger som inngår i korrespondanse mellom deg og </w:t>
      </w:r>
      <w:r w:rsidR="00F45828">
        <w:t>X</w:t>
      </w:r>
      <w:r>
        <w:t xml:space="preserve"> kommune/</w:t>
      </w:r>
      <w:r w:rsidR="007251E1">
        <w:t xml:space="preserve">[...] </w:t>
      </w:r>
      <w:r>
        <w:t>i</w:t>
      </w:r>
      <w:r w:rsidR="00CC34EB">
        <w:t xml:space="preserve"> </w:t>
      </w:r>
      <w:r>
        <w:t>tiden etter at arbeidsforholdet var avsluttet også arkivert i saks- og arkivsystemet BK 360.</w:t>
      </w:r>
      <w:r w:rsidR="00965795">
        <w:t>»</w:t>
      </w:r>
    </w:p>
    <w:p w14:paraId="5D14DF0C" w14:textId="6C0D73BD" w:rsidR="0060469F" w:rsidRDefault="0060469F" w:rsidP="00A069D3">
      <w:pPr>
        <w:pStyle w:val="Listeavsnitt"/>
        <w:ind w:left="0"/>
      </w:pPr>
    </w:p>
    <w:p w14:paraId="7BC20775" w14:textId="2BC5CC3A" w:rsidR="00D20DFC" w:rsidRDefault="1E220C72" w:rsidP="49A3FBDD">
      <w:pPr>
        <w:pStyle w:val="Listeavsnitt"/>
        <w:ind w:left="0"/>
      </w:pPr>
      <w:r>
        <w:t xml:space="preserve">Kommunen </w:t>
      </w:r>
      <w:r w:rsidR="4ECD8578">
        <w:t xml:space="preserve">opplyser </w:t>
      </w:r>
      <w:r w:rsidR="66D18746">
        <w:t xml:space="preserve">videre i brevet </w:t>
      </w:r>
      <w:r w:rsidR="67EC68D3">
        <w:t xml:space="preserve">at kommunen ikke kan dokumentere hvilke fysiske dokumenter som er sendt ut i forbindelse med kravet om innsyn, ut over svarbrevet med vedlagt dokumentasjon. </w:t>
      </w:r>
      <w:r w:rsidR="19319325">
        <w:t xml:space="preserve">Det skal være innført </w:t>
      </w:r>
      <w:r w:rsidR="6D035831">
        <w:t xml:space="preserve">forskjellige </w:t>
      </w:r>
      <w:r w:rsidR="4ECD8578">
        <w:t xml:space="preserve">tiltak </w:t>
      </w:r>
      <w:r w:rsidR="469AF83B">
        <w:t xml:space="preserve">som </w:t>
      </w:r>
      <w:r w:rsidR="17C1A2B9">
        <w:t xml:space="preserve">skal </w:t>
      </w:r>
      <w:r w:rsidR="4ECD8578">
        <w:t xml:space="preserve">sikre </w:t>
      </w:r>
      <w:r w:rsidR="29690342">
        <w:t xml:space="preserve">overholdelse av </w:t>
      </w:r>
      <w:r w:rsidR="4ECD8578">
        <w:t>arkivlov</w:t>
      </w:r>
      <w:r w:rsidR="6A42CAE9">
        <w:t>a</w:t>
      </w:r>
      <w:r w:rsidR="4ECD8578">
        <w:t xml:space="preserve"> og arkivforskriften.</w:t>
      </w:r>
    </w:p>
    <w:p w14:paraId="21EECD1F" w14:textId="77777777" w:rsidR="00D20DFC" w:rsidRDefault="00D20DFC" w:rsidP="0013237E">
      <w:pPr>
        <w:pStyle w:val="Listeavsnitt"/>
      </w:pPr>
    </w:p>
    <w:p w14:paraId="3A8AA801" w14:textId="2BD1CBD7" w:rsidR="00F1415E" w:rsidRDefault="318BE018" w:rsidP="00B54516">
      <w:pPr>
        <w:pStyle w:val="Listeavsnitt"/>
        <w:ind w:left="12"/>
      </w:pPr>
      <w:r>
        <w:t>Nemnda er enig med Datatilsynet</w:t>
      </w:r>
      <w:r w:rsidR="51C6242B">
        <w:t xml:space="preserve"> </w:t>
      </w:r>
      <w:r>
        <w:t xml:space="preserve">i at det i korrespondansen med </w:t>
      </w:r>
      <w:r w:rsidR="00F45828">
        <w:t>X</w:t>
      </w:r>
      <w:r>
        <w:t xml:space="preserve"> kommune har vært </w:t>
      </w:r>
      <w:r w:rsidR="4D2F6842">
        <w:t xml:space="preserve">noe </w:t>
      </w:r>
      <w:r>
        <w:t xml:space="preserve">uklart om kommunen faktisk </w:t>
      </w:r>
      <w:r w:rsidR="7493E2D3">
        <w:t xml:space="preserve">har </w:t>
      </w:r>
      <w:r>
        <w:t xml:space="preserve">behandlet opplysninger om </w:t>
      </w:r>
      <w:r w:rsidR="00154AB6">
        <w:t>A</w:t>
      </w:r>
      <w:r>
        <w:t xml:space="preserve"> som hun ikke hadde fått innsyn i</w:t>
      </w:r>
      <w:r w:rsidR="6588F5F4">
        <w:t>.</w:t>
      </w:r>
      <w:r w:rsidR="0770D86B">
        <w:t xml:space="preserve"> </w:t>
      </w:r>
      <w:r w:rsidR="468417E2">
        <w:t>Tvilen har knyttet seg til spørsmålet om det foreligger personopplysninger som er unntatt fra innsyn etter personopplysningsloven</w:t>
      </w:r>
      <w:r w:rsidR="31297A5B">
        <w:t xml:space="preserve"> </w:t>
      </w:r>
      <w:r w:rsidR="468417E2">
        <w:t xml:space="preserve">§ 16 første ledd bokstav e («utelukkende finnes i tekst som er utarbeidet for intern saksforberedelse, og som heller ikke er utlevert til andre, så langt det er nødvendig å nekte innsyn for å sikre forsvarlige interne avgjørelsesprosesser»). </w:t>
      </w:r>
      <w:r w:rsidR="0D1DCC6B">
        <w:t xml:space="preserve">Kommunen har imidlertid opplyst i e-post </w:t>
      </w:r>
      <w:r w:rsidR="1F2BA4A3">
        <w:t>3. juli 2024</w:t>
      </w:r>
      <w:r w:rsidR="1F2BA4A3" w:rsidRPr="0C700DFD">
        <w:rPr>
          <w:b/>
          <w:bCs/>
        </w:rPr>
        <w:t xml:space="preserve"> </w:t>
      </w:r>
      <w:r w:rsidR="1B4D0AB8">
        <w:t xml:space="preserve">til Datatilsynet </w:t>
      </w:r>
      <w:r w:rsidR="0770D86B">
        <w:t xml:space="preserve">at </w:t>
      </w:r>
      <w:r w:rsidR="1EB3ADDC">
        <w:t xml:space="preserve">kommunens interne </w:t>
      </w:r>
      <w:r w:rsidR="20A7E5C7">
        <w:t xml:space="preserve">undersøkelser ikke har avdekket noen </w:t>
      </w:r>
      <w:r>
        <w:t xml:space="preserve">personopplysninger </w:t>
      </w:r>
      <w:r w:rsidR="1E6B7F1D">
        <w:t xml:space="preserve">som </w:t>
      </w:r>
      <w:r>
        <w:t>er unntatt fra innsyn</w:t>
      </w:r>
      <w:r w:rsidR="5085C7B4">
        <w:t>:</w:t>
      </w:r>
    </w:p>
    <w:p w14:paraId="3F5FC592" w14:textId="4E73565C" w:rsidR="00F1415E" w:rsidRDefault="00F1415E" w:rsidP="49A3FBDD">
      <w:pPr>
        <w:pStyle w:val="Listeavsnitt"/>
        <w:ind w:left="708"/>
      </w:pPr>
    </w:p>
    <w:p w14:paraId="3260F287" w14:textId="7C18B65D" w:rsidR="00F1415E" w:rsidRDefault="00801CD0" w:rsidP="49A3FBDD">
      <w:pPr>
        <w:pStyle w:val="Listeavsnitt"/>
        <w:ind w:left="708"/>
      </w:pPr>
      <w:r>
        <w:t>«</w:t>
      </w:r>
      <w:r w:rsidR="00F45828">
        <w:t>X</w:t>
      </w:r>
      <w:r w:rsidR="001021E2">
        <w:t xml:space="preserve"> kommune v/ etat for inkludering har gått gjennom arkiverte dokumenter i denne</w:t>
      </w:r>
    </w:p>
    <w:p w14:paraId="6E11F396" w14:textId="58C267F4" w:rsidR="00F1415E" w:rsidRDefault="001021E2" w:rsidP="49A3FBDD">
      <w:pPr>
        <w:pStyle w:val="Listeavsnitt"/>
        <w:ind w:left="708"/>
      </w:pPr>
      <w:r>
        <w:t>saken, og kan ikke se at noen dokumenter er unntatt fra innsyn med hjemmel i</w:t>
      </w:r>
    </w:p>
    <w:p w14:paraId="381B01D4" w14:textId="40D62A49" w:rsidR="00F1415E" w:rsidRDefault="001021E2" w:rsidP="49A3FBDD">
      <w:pPr>
        <w:pStyle w:val="Listeavsnitt"/>
        <w:ind w:left="708"/>
      </w:pPr>
      <w:r>
        <w:t>personopplysningsloven. Dette understøttes også i vurdering fra personvernombudet i epost</w:t>
      </w:r>
    </w:p>
    <w:p w14:paraId="4F4E6646" w14:textId="6CCA52D5" w:rsidR="00F1415E" w:rsidRDefault="001021E2" w:rsidP="49A3FBDD">
      <w:pPr>
        <w:pStyle w:val="Listeavsnitt"/>
        <w:ind w:left="708"/>
      </w:pPr>
      <w:r>
        <w:t>sendt 06.02.2023, der ombudet skriver at personvernombudet har fått opplyst at</w:t>
      </w:r>
    </w:p>
    <w:p w14:paraId="6DB90957" w14:textId="5A9527B3" w:rsidR="00F1415E" w:rsidRDefault="001021E2" w:rsidP="00A66991">
      <w:pPr>
        <w:pStyle w:val="Listeavsnitt"/>
        <w:ind w:left="708"/>
      </w:pPr>
      <w:r>
        <w:t xml:space="preserve">innbygger har fått innsyn i alle personopplysninger som </w:t>
      </w:r>
      <w:r w:rsidR="007F1AAE">
        <w:t xml:space="preserve">[…] </w:t>
      </w:r>
      <w:r>
        <w:t>behandlet, og videre</w:t>
      </w:r>
      <w:r w:rsidR="00AD4CF2">
        <w:t xml:space="preserve"> </w:t>
      </w:r>
      <w:r>
        <w:t>at personvernombudet sin vurdering er at tjenesten har etterkommet innbygger sin rett til</w:t>
      </w:r>
      <w:r w:rsidR="00A66991">
        <w:t xml:space="preserve"> </w:t>
      </w:r>
      <w:r>
        <w:t>innsyn etter personvernforordningen artikkel 15.</w:t>
      </w:r>
      <w:r w:rsidR="00801CD0">
        <w:t>»</w:t>
      </w:r>
    </w:p>
    <w:p w14:paraId="1EA2C5C3" w14:textId="425B8A66" w:rsidR="49A3FBDD" w:rsidRDefault="49A3FBDD" w:rsidP="49A3FBDD">
      <w:pPr>
        <w:pStyle w:val="Listeavsnitt"/>
        <w:ind w:left="12"/>
      </w:pPr>
    </w:p>
    <w:p w14:paraId="5C33B982" w14:textId="78FC7E17" w:rsidR="00446129" w:rsidRPr="00446129" w:rsidRDefault="001021E2" w:rsidP="00B54516">
      <w:pPr>
        <w:pStyle w:val="Listeavsnitt"/>
        <w:ind w:left="12"/>
      </w:pPr>
      <w:r>
        <w:t xml:space="preserve">Nemnda er enig med Datatilsynet at det er sannsynlighetsovervekt for at </w:t>
      </w:r>
      <w:r w:rsidR="070EE940">
        <w:t xml:space="preserve">det </w:t>
      </w:r>
      <w:r>
        <w:t>ikke finnes ytterligere opplysninge</w:t>
      </w:r>
      <w:r w:rsidR="0B71D420">
        <w:t>r</w:t>
      </w:r>
      <w:r w:rsidR="6BC07EDF">
        <w:t xml:space="preserve">, </w:t>
      </w:r>
      <w:r w:rsidR="074FC94F">
        <w:t xml:space="preserve">selv om kommunen ikke kan dokumentere hvilke dokumenter som faktisk ble sendt ut i forbindelse med behandlingen av innsynskravet. </w:t>
      </w:r>
      <w:r w:rsidR="0C88713F">
        <w:t xml:space="preserve">Det har ikke kommet frem noe under saken som gir </w:t>
      </w:r>
      <w:r w:rsidR="0C88713F">
        <w:lastRenderedPageBreak/>
        <w:t xml:space="preserve">grunn til å tro </w:t>
      </w:r>
      <w:r w:rsidR="6F3AA6A1">
        <w:t xml:space="preserve">at kommunen har behandlet flere </w:t>
      </w:r>
      <w:r w:rsidR="109A764B">
        <w:t>person</w:t>
      </w:r>
      <w:r w:rsidR="6F3AA6A1">
        <w:t>opplysninger</w:t>
      </w:r>
      <w:r w:rsidR="55AB2579">
        <w:t xml:space="preserve"> om </w:t>
      </w:r>
      <w:r w:rsidR="00154AB6">
        <w:t>A</w:t>
      </w:r>
      <w:r w:rsidR="6F3AA6A1">
        <w:t xml:space="preserve"> </w:t>
      </w:r>
      <w:r w:rsidR="68F2178C">
        <w:t>enn det hun har fått innsyn i.</w:t>
      </w:r>
      <w:r w:rsidR="6E5DA2B8">
        <w:t xml:space="preserve"> </w:t>
      </w:r>
    </w:p>
    <w:p w14:paraId="7850CF2F" w14:textId="76BC2DA2" w:rsidR="00446129" w:rsidRPr="00446129" w:rsidRDefault="00446129" w:rsidP="00B54516">
      <w:pPr>
        <w:pStyle w:val="Listeavsnitt"/>
        <w:ind w:left="12"/>
      </w:pPr>
    </w:p>
    <w:p w14:paraId="57388109" w14:textId="18C600D5" w:rsidR="00446129" w:rsidRDefault="6E5DA2B8" w:rsidP="00B54516">
      <w:pPr>
        <w:pStyle w:val="Listeavsnitt"/>
        <w:ind w:left="12"/>
      </w:pPr>
      <w:r>
        <w:t xml:space="preserve">På denne bakgrunn er nemnda enig med Datatilsynet i at </w:t>
      </w:r>
      <w:r w:rsidR="00154AB6">
        <w:t>A</w:t>
      </w:r>
      <w:r w:rsidR="318BE018">
        <w:t xml:space="preserve"> ha</w:t>
      </w:r>
      <w:r w:rsidR="6661CF89">
        <w:t>r</w:t>
      </w:r>
      <w:r w:rsidR="318BE018">
        <w:t xml:space="preserve"> fått innsyn </w:t>
      </w:r>
      <w:r w:rsidR="49483056">
        <w:t xml:space="preserve">i </w:t>
      </w:r>
      <w:r w:rsidR="009A382C">
        <w:t xml:space="preserve">de personopplysningene kommunen behandler </w:t>
      </w:r>
      <w:r w:rsidR="00A92EE6">
        <w:t xml:space="preserve">om henne </w:t>
      </w:r>
      <w:r w:rsidR="004B35FF">
        <w:t xml:space="preserve">i </w:t>
      </w:r>
      <w:r w:rsidR="49483056">
        <w:t>tråd med artikkel 15 nr. 1</w:t>
      </w:r>
      <w:r w:rsidR="008B40B1">
        <w:t>. R</w:t>
      </w:r>
      <w:r w:rsidR="49483056">
        <w:t xml:space="preserve">etten til innsyn er oppfylt </w:t>
      </w:r>
      <w:r w:rsidR="008B40B1">
        <w:t xml:space="preserve">ved </w:t>
      </w:r>
      <w:r w:rsidR="49483056">
        <w:t xml:space="preserve">at det er gitt kopi av </w:t>
      </w:r>
      <w:r w:rsidR="318BE018">
        <w:t xml:space="preserve">personopplysninger i </w:t>
      </w:r>
      <w:r w:rsidR="00F45828">
        <w:t>X</w:t>
      </w:r>
      <w:r w:rsidR="318BE018">
        <w:t xml:space="preserve"> kommune</w:t>
      </w:r>
      <w:r w:rsidR="257A5A61">
        <w:t xml:space="preserve"> ved å få utlevert en kopi</w:t>
      </w:r>
      <w:r w:rsidR="0D14A705">
        <w:t xml:space="preserve"> av personopplysningene</w:t>
      </w:r>
      <w:r w:rsidR="1F2BA4A3">
        <w:t>, jf</w:t>
      </w:r>
      <w:r w:rsidR="257A5A61">
        <w:t>.</w:t>
      </w:r>
      <w:r w:rsidR="1F2BA4A3">
        <w:t xml:space="preserve"> </w:t>
      </w:r>
      <w:r w:rsidR="318BE018">
        <w:t>artikkel 15</w:t>
      </w:r>
      <w:r w:rsidR="257A5A61">
        <w:t xml:space="preserve"> nr. 3</w:t>
      </w:r>
      <w:r w:rsidR="318BE018">
        <w:t xml:space="preserve">. </w:t>
      </w:r>
    </w:p>
    <w:p w14:paraId="747EDC07" w14:textId="77777777" w:rsidR="003C5359" w:rsidRDefault="003C5359" w:rsidP="00B54516">
      <w:pPr>
        <w:pStyle w:val="Listeavsnitt"/>
        <w:ind w:left="12"/>
      </w:pPr>
    </w:p>
    <w:p w14:paraId="4EC70CC3" w14:textId="4794F6A9" w:rsidR="00AD444A" w:rsidRDefault="127EA083" w:rsidP="59D1F872">
      <w:pPr>
        <w:pStyle w:val="Listeavsnitt"/>
        <w:ind w:left="12"/>
      </w:pPr>
      <w:r>
        <w:t xml:space="preserve">Denne delen av </w:t>
      </w:r>
      <w:r w:rsidR="00154AB6">
        <w:t>A</w:t>
      </w:r>
      <w:r w:rsidR="003C5359">
        <w:t xml:space="preserve">s klage </w:t>
      </w:r>
      <w:r w:rsidR="002A0934">
        <w:t>tas ikke til følge.</w:t>
      </w:r>
    </w:p>
    <w:p w14:paraId="46CAD278" w14:textId="5C601582" w:rsidR="00792657" w:rsidRPr="00792657" w:rsidRDefault="42E5ECE6" w:rsidP="0063624F">
      <w:pPr>
        <w:pStyle w:val="Overskrift2"/>
      </w:pPr>
      <w:r w:rsidRPr="49A3FBDD">
        <w:rPr>
          <w:iCs/>
        </w:rPr>
        <w:t xml:space="preserve">4.3 </w:t>
      </w:r>
      <w:r w:rsidR="00792657" w:rsidRPr="00792657">
        <w:t xml:space="preserve">Informasjon om oppslag </w:t>
      </w:r>
      <w:r w:rsidR="00E85E7B">
        <w:t xml:space="preserve">om </w:t>
      </w:r>
      <w:r w:rsidR="00154AB6">
        <w:t>A</w:t>
      </w:r>
      <w:r w:rsidR="00E85E7B">
        <w:t xml:space="preserve"> </w:t>
      </w:r>
      <w:r w:rsidR="00792657" w:rsidRPr="00792657">
        <w:t xml:space="preserve">i tilgangslogg </w:t>
      </w:r>
      <w:r w:rsidR="00E85E7B">
        <w:t>i</w:t>
      </w:r>
      <w:r w:rsidR="00792657">
        <w:t xml:space="preserve"> </w:t>
      </w:r>
      <w:r w:rsidR="00DD6FFB">
        <w:t xml:space="preserve">kommunens </w:t>
      </w:r>
      <w:r w:rsidR="00792657">
        <w:t>arkivsystem</w:t>
      </w:r>
    </w:p>
    <w:p w14:paraId="4B1B1743" w14:textId="45E8F6AE" w:rsidR="00070C2F" w:rsidRDefault="00154AB6" w:rsidP="003746E7">
      <w:pPr>
        <w:spacing w:after="0"/>
      </w:pPr>
      <w:r>
        <w:t>A</w:t>
      </w:r>
      <w:r w:rsidR="0004443D">
        <w:t xml:space="preserve"> bedt om innsyn i tilgangslogger eller annen dokumentasjon som viser hvem i kommunen som har gjort oppslag </w:t>
      </w:r>
      <w:r w:rsidR="00463EF7">
        <w:t xml:space="preserve">på henne </w:t>
      </w:r>
      <w:r w:rsidR="0004443D">
        <w:t xml:space="preserve">i arkivsystemet. </w:t>
      </w:r>
      <w:r w:rsidR="00F45828">
        <w:t>X</w:t>
      </w:r>
      <w:r w:rsidR="00070C2F">
        <w:t xml:space="preserve"> kommune har </w:t>
      </w:r>
      <w:r w:rsidR="20524E98">
        <w:t xml:space="preserve">så langt </w:t>
      </w:r>
      <w:r w:rsidR="00070C2F">
        <w:t xml:space="preserve">ikke </w:t>
      </w:r>
      <w:r w:rsidR="04D38C83">
        <w:t>etterkommet kravet</w:t>
      </w:r>
      <w:r w:rsidR="00405691">
        <w:t>.</w:t>
      </w:r>
    </w:p>
    <w:p w14:paraId="73727E3A" w14:textId="77777777" w:rsidR="003746E7" w:rsidRDefault="003746E7" w:rsidP="003746E7">
      <w:pPr>
        <w:spacing w:after="0"/>
      </w:pPr>
    </w:p>
    <w:p w14:paraId="1BAE5977" w14:textId="66234DF4" w:rsidR="006E3E8B" w:rsidRDefault="1A3D159B" w:rsidP="003746E7">
      <w:pPr>
        <w:spacing w:after="0"/>
      </w:pPr>
      <w:r>
        <w:t xml:space="preserve">Det er på det rene at artikkel 15 </w:t>
      </w:r>
      <w:r w:rsidR="29E188B3">
        <w:t xml:space="preserve">nr. 1 </w:t>
      </w:r>
      <w:r>
        <w:t>kan gi krav på innsyn i loggfiler som</w:t>
      </w:r>
      <w:r w:rsidR="0004443D">
        <w:t xml:space="preserve"> </w:t>
      </w:r>
      <w:r w:rsidR="00D634B1">
        <w:t>sier noe om</w:t>
      </w:r>
      <w:r w:rsidR="008A3539">
        <w:t xml:space="preserve"> hvordan den registrer</w:t>
      </w:r>
      <w:r w:rsidR="00C47EB1">
        <w:t>te</w:t>
      </w:r>
      <w:r w:rsidR="008A3539">
        <w:t xml:space="preserve">s personopplysninger </w:t>
      </w:r>
      <w:r w:rsidR="003E5727">
        <w:t>er</w:t>
      </w:r>
      <w:r w:rsidR="008A3539">
        <w:t xml:space="preserve"> behandl</w:t>
      </w:r>
      <w:r w:rsidR="003E5727">
        <w:t>et</w:t>
      </w:r>
      <w:r w:rsidR="008A3539">
        <w:t xml:space="preserve">, </w:t>
      </w:r>
      <w:r w:rsidR="1FBA3EF0">
        <w:t xml:space="preserve">men denne retten er ikke absolutt, </w:t>
      </w:r>
      <w:r w:rsidR="004164D6">
        <w:t>j</w:t>
      </w:r>
      <w:r w:rsidR="6A4B3478">
        <w:t xml:space="preserve">f. </w:t>
      </w:r>
      <w:r w:rsidR="006E3E8B" w:rsidRPr="7B7A4D44">
        <w:rPr>
          <w:i/>
          <w:iCs/>
        </w:rPr>
        <w:t>Pankki S</w:t>
      </w:r>
      <w:r w:rsidR="006E3E8B">
        <w:t xml:space="preserve"> avsnitt </w:t>
      </w:r>
      <w:r w:rsidR="00B2628D">
        <w:t>7</w:t>
      </w:r>
      <w:r w:rsidR="30DFB0CC">
        <w:t>8</w:t>
      </w:r>
      <w:r w:rsidR="4C27432E">
        <w:t>-80</w:t>
      </w:r>
      <w:r w:rsidR="30DFB0CC">
        <w:t xml:space="preserve">: </w:t>
      </w:r>
    </w:p>
    <w:p w14:paraId="75CB2FA9" w14:textId="05745583" w:rsidR="248D7434" w:rsidRPr="0063624F" w:rsidRDefault="248D7434" w:rsidP="0063624F">
      <w:pPr>
        <w:ind w:left="708"/>
        <w:rPr>
          <w:lang w:val="en-GB"/>
        </w:rPr>
      </w:pPr>
      <w:r w:rsidRPr="0063624F">
        <w:rPr>
          <w:lang w:val="en-GB"/>
        </w:rPr>
        <w:t>“78</w:t>
      </w:r>
      <w:r w:rsidRPr="0063624F">
        <w:rPr>
          <w:lang w:val="en-GB"/>
        </w:rPr>
        <w:tab/>
        <w:t>Under recital 4 of the GDPR, the right to the protection of personal data is not an absolute right, since it must be considered in relation to its function in society and be balanced against other fundamental rights (see, to that effect, judgment of 16 July 2020, Facebook Ireland and Schrems, C</w:t>
      </w:r>
      <w:r w:rsidRPr="0063624F">
        <w:rPr>
          <w:lang w:val="en-GB"/>
        </w:rPr>
        <w:noBreakHyphen/>
        <w:t>311/18, EU:C:2020:559, paragraph 172).</w:t>
      </w:r>
    </w:p>
    <w:p w14:paraId="49E9A862" w14:textId="02E7599D" w:rsidR="248D7434" w:rsidRPr="0063624F" w:rsidRDefault="248D7434" w:rsidP="0063624F">
      <w:pPr>
        <w:ind w:left="708"/>
        <w:rPr>
          <w:lang w:val="en-GB"/>
        </w:rPr>
      </w:pPr>
      <w:r w:rsidRPr="0063624F">
        <w:rPr>
          <w:lang w:val="en-GB"/>
        </w:rPr>
        <w:t>79</w:t>
      </w:r>
      <w:r w:rsidRPr="0063624F">
        <w:rPr>
          <w:lang w:val="en-GB"/>
        </w:rPr>
        <w:tab/>
        <w:t>Even if the disclosure of the information relating to the identity of the controller’s employees to the data subject may be necessary for that data subject in order to ensure the lawfulness of the processing of his or her personal data, it is nevertheless liable to infringe the rights and freedoms of those employees.</w:t>
      </w:r>
    </w:p>
    <w:p w14:paraId="79A051F4" w14:textId="56F5E98B" w:rsidR="248D7434" w:rsidRPr="0063624F" w:rsidRDefault="248D7434" w:rsidP="0063624F">
      <w:pPr>
        <w:ind w:left="708"/>
        <w:rPr>
          <w:lang w:val="en-GB"/>
        </w:rPr>
      </w:pPr>
      <w:r w:rsidRPr="7B7A4D44">
        <w:rPr>
          <w:lang w:val="en-US"/>
        </w:rPr>
        <w:t>80</w:t>
      </w:r>
      <w:r w:rsidRPr="0063624F">
        <w:rPr>
          <w:lang w:val="en-GB"/>
        </w:rPr>
        <w:tab/>
      </w:r>
      <w:r w:rsidRPr="7B7A4D44">
        <w:rPr>
          <w:lang w:val="en-US"/>
        </w:rPr>
        <w:t>In those circumstances, in the event of a conflict between, on the one hand, the exercise of a right of access which ensures the effectiveness of the rights conferred on the data subject by the GDPR and, on the other hand, the rights or freedoms of others, a balance will have to be struck between the rights and freedoms in question. Wherever possible, means of communicating personal data that do not infringe the rights or freedoms of others should be chosen, bearing in mind that, as follows from recital 63 of the GDPR, ‘the result of those considerations should not be a refusal to provide all information to the data subject’ (see, to that effect, judgment of 4 May 2023, Österreichische Datenschutzbehörde and CRIF, C</w:t>
      </w:r>
      <w:r w:rsidRPr="0063624F">
        <w:rPr>
          <w:lang w:val="en-GB"/>
        </w:rPr>
        <w:noBreakHyphen/>
      </w:r>
      <w:r w:rsidRPr="7B7A4D44">
        <w:rPr>
          <w:lang w:val="en-US"/>
        </w:rPr>
        <w:t>487/21, EU:C:2023:369, paragraph 44).</w:t>
      </w:r>
    </w:p>
    <w:p w14:paraId="0734F496" w14:textId="6C555CB0" w:rsidR="005814E8" w:rsidRPr="005814E8" w:rsidRDefault="1760B23D" w:rsidP="005814E8">
      <w:pPr>
        <w:spacing w:after="0"/>
      </w:pPr>
      <w:r>
        <w:t>Dette innebærer at det ikke er mulig å ta stilling til s</w:t>
      </w:r>
      <w:r w:rsidR="00BF316C">
        <w:t>pørsmål</w:t>
      </w:r>
      <w:r w:rsidR="19A2ECBD">
        <w:t>et</w:t>
      </w:r>
      <w:r w:rsidR="00BF316C">
        <w:t xml:space="preserve"> om </w:t>
      </w:r>
      <w:r w:rsidR="00154AB6">
        <w:t>A</w:t>
      </w:r>
      <w:r w:rsidR="005814E8">
        <w:t xml:space="preserve"> </w:t>
      </w:r>
      <w:r w:rsidR="2DBD96F0">
        <w:t xml:space="preserve">har krav på </w:t>
      </w:r>
      <w:r w:rsidR="005814E8">
        <w:t xml:space="preserve">innsyn i </w:t>
      </w:r>
      <w:r w:rsidR="00BC3E74">
        <w:t xml:space="preserve">eventuelle </w:t>
      </w:r>
      <w:r w:rsidR="005814E8">
        <w:t xml:space="preserve">loggopplysninger i </w:t>
      </w:r>
      <w:r w:rsidR="00F45828">
        <w:t>X</w:t>
      </w:r>
      <w:r w:rsidR="005814E8">
        <w:t xml:space="preserve"> kommune, </w:t>
      </w:r>
      <w:r w:rsidR="5D3CB88A">
        <w:t xml:space="preserve">uten å ha tilgang til de aktuelle opplysningene. </w:t>
      </w:r>
    </w:p>
    <w:p w14:paraId="06F2B9A0" w14:textId="76C76C7B" w:rsidR="00060CF7" w:rsidRDefault="00060CF7" w:rsidP="7B7A4D44">
      <w:pPr>
        <w:spacing w:after="0"/>
      </w:pPr>
    </w:p>
    <w:p w14:paraId="60524556" w14:textId="6831B5B8" w:rsidR="00060CF7" w:rsidRDefault="0565D3FC" w:rsidP="7B7A4D44">
      <w:pPr>
        <w:spacing w:after="0"/>
      </w:pPr>
      <w:r>
        <w:t xml:space="preserve">Nemnda har oppfattet det slik at </w:t>
      </w:r>
      <w:r w:rsidR="00F45828">
        <w:t>X</w:t>
      </w:r>
      <w:r>
        <w:t xml:space="preserve"> kommune ikke har tilgangslogger eller annen dokumentasjon som viser hvem i kommunen som har gjort oppslag på </w:t>
      </w:r>
      <w:r w:rsidR="00154AB6">
        <w:t>A</w:t>
      </w:r>
      <w:r>
        <w:t xml:space="preserve"> i arkivsystemet</w:t>
      </w:r>
      <w:r w:rsidR="571ED77F">
        <w:t>.</w:t>
      </w:r>
      <w:r>
        <w:t xml:space="preserve"> </w:t>
      </w:r>
      <w:r w:rsidR="2DAA7140">
        <w:t>I kommune</w:t>
      </w:r>
      <w:r w:rsidR="340DF7A5">
        <w:t>n</w:t>
      </w:r>
      <w:r w:rsidR="2DAA7140">
        <w:t>s e-post 3. juli 2025 til Datatilsynet opplyses følgende:</w:t>
      </w:r>
    </w:p>
    <w:p w14:paraId="5C7E3D2D" w14:textId="32F175DD" w:rsidR="00060CF7" w:rsidRDefault="00060CF7" w:rsidP="7B7A4D44">
      <w:pPr>
        <w:spacing w:after="0"/>
      </w:pPr>
    </w:p>
    <w:p w14:paraId="471151D7" w14:textId="6E2728FC" w:rsidR="00060CF7" w:rsidRDefault="297631B3" w:rsidP="0063624F">
      <w:pPr>
        <w:spacing w:after="0"/>
        <w:ind w:left="708"/>
      </w:pPr>
      <w:r>
        <w:t>“Innsyn ble sendt ut per post, og en gjennomgang av saken viser dessverre at kommunen i</w:t>
      </w:r>
    </w:p>
    <w:p w14:paraId="11E0D008" w14:textId="73294709" w:rsidR="00060CF7" w:rsidRDefault="297631B3" w:rsidP="0063624F">
      <w:pPr>
        <w:spacing w:after="0"/>
        <w:ind w:left="708"/>
      </w:pPr>
      <w:r>
        <w:t>denne saken, ikke i tilstrekkelig grad kan dokumentere hvilke fysiske dokumenter som er</w:t>
      </w:r>
    </w:p>
    <w:p w14:paraId="5C16007E" w14:textId="05B08CE9" w:rsidR="00060CF7" w:rsidRDefault="297631B3" w:rsidP="0063624F">
      <w:pPr>
        <w:spacing w:after="0"/>
        <w:ind w:left="708"/>
      </w:pPr>
      <w:r>
        <w:t>faktisk sendt ut i forbindelse med dette kravet, ut over svarbrevet med vedlagt</w:t>
      </w:r>
    </w:p>
    <w:p w14:paraId="74B841E7" w14:textId="07CF89FD" w:rsidR="00060CF7" w:rsidRDefault="297631B3" w:rsidP="0063624F">
      <w:pPr>
        <w:spacing w:after="0"/>
        <w:ind w:left="708"/>
      </w:pPr>
      <w:r>
        <w:t>dokumentasjon. Det har også funnet sted en omorganisering i kommunen, og ansatte som</w:t>
      </w:r>
    </w:p>
    <w:p w14:paraId="3E5CF1BA" w14:textId="6FC66417" w:rsidR="00060CF7" w:rsidRDefault="297631B3" w:rsidP="0063624F">
      <w:pPr>
        <w:spacing w:after="0"/>
        <w:ind w:left="708"/>
      </w:pPr>
      <w:r>
        <w:t>jobbet med saken har byttet arbeidssted eller sluttet i kommunen. Som en følge av dette</w:t>
      </w:r>
    </w:p>
    <w:p w14:paraId="26EFA570" w14:textId="62315395" w:rsidR="00060CF7" w:rsidRDefault="297631B3" w:rsidP="0063624F">
      <w:pPr>
        <w:spacing w:after="0"/>
        <w:ind w:left="708"/>
      </w:pPr>
      <w:r>
        <w:t>kan vi ikke dokumentere at det er gitt innsyn i alle personopplysninger i denne saken.</w:t>
      </w:r>
    </w:p>
    <w:p w14:paraId="261C0101" w14:textId="6D64F602" w:rsidR="00060CF7" w:rsidRDefault="00060CF7" w:rsidP="0063624F">
      <w:pPr>
        <w:spacing w:after="0"/>
        <w:ind w:left="708"/>
      </w:pPr>
    </w:p>
    <w:p w14:paraId="1BC833A0" w14:textId="1388855A" w:rsidR="00060CF7" w:rsidRDefault="00F45828" w:rsidP="0063624F">
      <w:pPr>
        <w:spacing w:after="0"/>
        <w:ind w:left="708"/>
      </w:pPr>
      <w:r>
        <w:t>X</w:t>
      </w:r>
      <w:r w:rsidR="297631B3">
        <w:t xml:space="preserve"> kommune ved etat for inkludering har, i etterkant av denne saken, innført tiltak for å</w:t>
      </w:r>
    </w:p>
    <w:p w14:paraId="385C72BC" w14:textId="178ED150" w:rsidR="00060CF7" w:rsidRDefault="297631B3" w:rsidP="0063624F">
      <w:pPr>
        <w:spacing w:after="0"/>
        <w:ind w:left="708"/>
      </w:pPr>
      <w:r>
        <w:lastRenderedPageBreak/>
        <w:t>forbedre rutiner knyttet til dokumentasjon og arkivering. Det er blant annet ansatt jurist som</w:t>
      </w:r>
    </w:p>
    <w:p w14:paraId="753CBE74" w14:textId="766B802A" w:rsidR="00060CF7" w:rsidRDefault="297631B3" w:rsidP="0063624F">
      <w:pPr>
        <w:spacing w:after="0"/>
        <w:ind w:left="708"/>
      </w:pPr>
      <w:r>
        <w:t>har hovedansvaret for håndteringen av de store innsynssakene. Videre er det iverksatt</w:t>
      </w:r>
    </w:p>
    <w:p w14:paraId="439571FA" w14:textId="523A634A" w:rsidR="00060CF7" w:rsidRDefault="297631B3" w:rsidP="0063624F">
      <w:pPr>
        <w:spacing w:after="0"/>
        <w:ind w:left="708"/>
      </w:pPr>
      <w:r>
        <w:t>kompetanseheving ved at det jevnlig gjennomføres opplæringsøkter for de ansatte innenfor</w:t>
      </w:r>
    </w:p>
    <w:p w14:paraId="65B31C88" w14:textId="06A7A294" w:rsidR="00060CF7" w:rsidRDefault="297631B3" w:rsidP="0063624F">
      <w:pPr>
        <w:spacing w:after="0"/>
        <w:ind w:left="708"/>
      </w:pPr>
      <w:r>
        <w:t>ulike temaer i forvaltning og saksbehandling. Vi vurderer at disse tiltakene er egnet for å</w:t>
      </w:r>
    </w:p>
    <w:p w14:paraId="23AC902D" w14:textId="5FBFB3D2" w:rsidR="00060CF7" w:rsidRDefault="297631B3" w:rsidP="0063624F">
      <w:pPr>
        <w:spacing w:after="0"/>
        <w:ind w:left="708"/>
      </w:pPr>
      <w:r>
        <w:t>sikre at etaten dokumenterer og arkiverer i tråd med kravene i arkivloven og arkivforskriften.”</w:t>
      </w:r>
    </w:p>
    <w:p w14:paraId="38B420B3" w14:textId="55205F36" w:rsidR="00060CF7" w:rsidRDefault="00060CF7" w:rsidP="7B7A4D44">
      <w:pPr>
        <w:spacing w:after="0"/>
      </w:pPr>
    </w:p>
    <w:p w14:paraId="2A801F29" w14:textId="292D9D06" w:rsidR="00060CF7" w:rsidRDefault="006D416E" w:rsidP="7B7A4D44">
      <w:pPr>
        <w:spacing w:after="0"/>
      </w:pPr>
      <w:r>
        <w:t xml:space="preserve">Det følger av artikkel 5 nr.1 </w:t>
      </w:r>
      <w:r w:rsidR="000F5E2E">
        <w:t>bokstav a at personopplysninger skal «behandles på en lovlig, rettferdig og åpen måte med hensyn til den registrerte</w:t>
      </w:r>
      <w:r w:rsidR="00F10189">
        <w:t xml:space="preserve"> [..]»</w:t>
      </w:r>
      <w:r w:rsidR="00BD4EAD">
        <w:t xml:space="preserve"> </w:t>
      </w:r>
      <w:r w:rsidR="002B6726">
        <w:t xml:space="preserve">Det følger videre av artikkel 5 nr. 2 at </w:t>
      </w:r>
      <w:r w:rsidR="12634F4D">
        <w:t>d</w:t>
      </w:r>
      <w:r w:rsidR="00221E86">
        <w:t xml:space="preserve">en behandlingsansvarlige </w:t>
      </w:r>
      <w:r w:rsidR="00F71763">
        <w:t>«</w:t>
      </w:r>
      <w:r w:rsidR="00221E86">
        <w:t>er ansvarlig for og skal kunne påvise at nr. 1 overholdes</w:t>
      </w:r>
      <w:r w:rsidR="00F71763">
        <w:t>»</w:t>
      </w:r>
      <w:r w:rsidR="557A4804">
        <w:t xml:space="preserve">. Dette innebærer blant annet at </w:t>
      </w:r>
      <w:r w:rsidR="75A85CA4">
        <w:t xml:space="preserve">den behandlingsansvarlige </w:t>
      </w:r>
      <w:r w:rsidR="557A4804">
        <w:t xml:space="preserve">skal </w:t>
      </w:r>
      <w:r w:rsidR="00C745C8">
        <w:t>«</w:t>
      </w:r>
      <w:r w:rsidR="00840205">
        <w:t>gjennomføre egnede tekniske og organisatoriske tiltak for å sikre og påvise at behandlingen utføres i samsvar med denne forordning</w:t>
      </w:r>
      <w:r w:rsidR="00C745C8">
        <w:t>», jf. artikkel 24.</w:t>
      </w:r>
      <w:r w:rsidR="5ECA0747">
        <w:t xml:space="preserve"> </w:t>
      </w:r>
      <w:r w:rsidR="78CA1AE5">
        <w:t xml:space="preserve">Etter nemndas syn innebærer fraværet av dokumentasjon at </w:t>
      </w:r>
      <w:r w:rsidR="00F45828">
        <w:t>X</w:t>
      </w:r>
      <w:r w:rsidR="00DA2A53">
        <w:t xml:space="preserve"> kommune </w:t>
      </w:r>
      <w:r w:rsidR="00777B46">
        <w:t>ikke har opp</w:t>
      </w:r>
      <w:r w:rsidR="00060CF7">
        <w:t xml:space="preserve">fylt </w:t>
      </w:r>
      <w:r w:rsidR="37CC1EFB">
        <w:t xml:space="preserve">denne </w:t>
      </w:r>
      <w:r w:rsidR="00060CF7">
        <w:t>plikt</w:t>
      </w:r>
      <w:r w:rsidR="619054A4">
        <w:t xml:space="preserve">en. </w:t>
      </w:r>
    </w:p>
    <w:p w14:paraId="7C3EFCA7" w14:textId="162764DB" w:rsidR="7B7A4D44" w:rsidRDefault="7B7A4D44" w:rsidP="7B7A4D44">
      <w:pPr>
        <w:spacing w:after="0"/>
      </w:pPr>
    </w:p>
    <w:p w14:paraId="04B5471A" w14:textId="662EC586" w:rsidR="00145D81" w:rsidRPr="00503054" w:rsidRDefault="00154AB6" w:rsidP="007874CF">
      <w:r>
        <w:t>A</w:t>
      </w:r>
      <w:r w:rsidR="00455934" w:rsidRPr="0063624F">
        <w:t xml:space="preserve">s klage tas på dette punktet til følge. </w:t>
      </w:r>
    </w:p>
    <w:p w14:paraId="779DE018" w14:textId="1CCC4D38" w:rsidR="00503054" w:rsidRDefault="00503054" w:rsidP="00503054">
      <w:pPr>
        <w:spacing w:after="0"/>
      </w:pPr>
      <w:r>
        <w:t>Det er Datatilsynet som har kompetanse til å beslutte eventuelle korrigerende tiltak overfor den behandlingsansvarlige, jf. artikkel 58 nr. 2. Saken returneres derfor til Datatilsynet for videre oppfølgning.</w:t>
      </w:r>
    </w:p>
    <w:p w14:paraId="7EAAE01E" w14:textId="77777777" w:rsidR="00503054" w:rsidRDefault="00503054" w:rsidP="00503054">
      <w:pPr>
        <w:spacing w:after="0"/>
      </w:pPr>
    </w:p>
    <w:p w14:paraId="7C64D236" w14:textId="77777777" w:rsidR="00503054" w:rsidRDefault="00503054" w:rsidP="00503054">
      <w:pPr>
        <w:spacing w:after="0"/>
      </w:pPr>
      <w:r>
        <w:t>Vedtaket er enstemmig.</w:t>
      </w:r>
    </w:p>
    <w:p w14:paraId="26D0C869" w14:textId="4541FAB9" w:rsidR="00B30120" w:rsidRPr="008A7D0D" w:rsidRDefault="00B30120" w:rsidP="00B30120">
      <w:pPr>
        <w:pStyle w:val="Listeavsnitt"/>
        <w:ind w:left="0"/>
        <w:rPr>
          <w:szCs w:val="20"/>
        </w:rPr>
      </w:pPr>
    </w:p>
    <w:p w14:paraId="6FC9F050" w14:textId="0FF595B7" w:rsidR="00482FBE" w:rsidRPr="00710901" w:rsidRDefault="00710901" w:rsidP="0063624F">
      <w:pPr>
        <w:pStyle w:val="Overskrift2"/>
      </w:pPr>
      <w:r w:rsidRPr="00710901">
        <w:t xml:space="preserve">5. </w:t>
      </w:r>
      <w:r w:rsidR="1634483E" w:rsidRPr="00710901">
        <w:t>Konklusjon</w:t>
      </w:r>
    </w:p>
    <w:p w14:paraId="0FC27B57" w14:textId="7BA891E0" w:rsidR="00B85368" w:rsidRPr="00B85368" w:rsidRDefault="00C53C69" w:rsidP="00C53C69">
      <w:pPr>
        <w:numPr>
          <w:ilvl w:val="0"/>
          <w:numId w:val="14"/>
        </w:numPr>
      </w:pPr>
      <w:r>
        <w:t xml:space="preserve">Datatilsynet må </w:t>
      </w:r>
      <w:r w:rsidR="0043550B">
        <w:t xml:space="preserve">ta stilling til om </w:t>
      </w:r>
      <w:r w:rsidR="00F45828">
        <w:t>X</w:t>
      </w:r>
      <w:r w:rsidR="0043550B">
        <w:t xml:space="preserve"> kommune skal ilegges korrigerende tiltak</w:t>
      </w:r>
      <w:r w:rsidR="00B85368">
        <w:t>,</w:t>
      </w:r>
      <w:r w:rsidR="092C0C01">
        <w:t xml:space="preserve"> jf. </w:t>
      </w:r>
      <w:r w:rsidR="00B85368">
        <w:t>personvernforordningen artikkel 58 nr. 2</w:t>
      </w:r>
      <w:r w:rsidR="00B75537">
        <w:t>.</w:t>
      </w:r>
    </w:p>
    <w:p w14:paraId="6788A832" w14:textId="37B40221" w:rsidR="00C53C69" w:rsidRPr="00B85368" w:rsidRDefault="00C53C69" w:rsidP="00C53C69">
      <w:pPr>
        <w:numPr>
          <w:ilvl w:val="0"/>
          <w:numId w:val="14"/>
        </w:numPr>
        <w:rPr>
          <w:szCs w:val="20"/>
        </w:rPr>
      </w:pPr>
      <w:r w:rsidRPr="00B85368">
        <w:rPr>
          <w:szCs w:val="20"/>
        </w:rPr>
        <w:t>For øvrig tas klagen ikke til følge.</w:t>
      </w:r>
    </w:p>
    <w:p w14:paraId="1FE09D4D" w14:textId="77777777" w:rsidR="00C53C69" w:rsidRDefault="00C53C69">
      <w:pPr>
        <w:rPr>
          <w:szCs w:val="20"/>
        </w:rPr>
      </w:pPr>
    </w:p>
    <w:p w14:paraId="7522F43E" w14:textId="5900DBD8" w:rsidR="00393A13" w:rsidRDefault="00393A13" w:rsidP="00356B6C"/>
    <w:p w14:paraId="173795A4" w14:textId="1804ABE7" w:rsidR="00F558F8" w:rsidRDefault="00F558F8" w:rsidP="00356B6C">
      <w:pPr>
        <w:spacing w:before="480"/>
      </w:pPr>
      <w:r>
        <w:t>Marius Stub</w:t>
      </w:r>
      <w:r>
        <w:br/>
        <w:t>leder</w:t>
      </w:r>
    </w:p>
    <w:p w14:paraId="0A996B32" w14:textId="209AE8CB" w:rsidR="0007396C" w:rsidRPr="00DF60D4" w:rsidRDefault="0007396C" w:rsidP="0063624F">
      <w:pPr>
        <w:rPr>
          <w:szCs w:val="20"/>
        </w:rPr>
      </w:pPr>
      <w:r w:rsidRPr="00C9207F">
        <w:rPr>
          <w:color w:val="404040"/>
          <w:sz w:val="16"/>
          <w:szCs w:val="16"/>
        </w:rPr>
        <w:t>Dette brevet er godkjent elektronisk og har derfor ikke håndskrevet underskrift.</w:t>
      </w:r>
    </w:p>
    <w:tbl>
      <w:tblPr>
        <w:tblW w:w="9209" w:type="dxa"/>
        <w:tblLook w:val="04A0" w:firstRow="1" w:lastRow="0" w:firstColumn="1" w:lastColumn="0" w:noHBand="0" w:noVBand="1"/>
        <w:tblDescription w:val="Tabell som lister ut kopimottakere av dette dokumentet"/>
      </w:tblPr>
      <w:tblGrid>
        <w:gridCol w:w="9202"/>
        <w:gridCol w:w="7"/>
      </w:tblGrid>
      <w:tr w:rsidR="00DF60D4" w:rsidRPr="00DF60D4" w14:paraId="5A204027" w14:textId="77777777" w:rsidTr="0063624F">
        <w:trPr>
          <w:gridAfter w:val="1"/>
          <w:wAfter w:w="7" w:type="dxa"/>
          <w:tblHeader/>
          <w:hidden/>
        </w:trPr>
        <w:tc>
          <w:tcPr>
            <w:tcW w:w="9202" w:type="dxa"/>
            <w:hideMark/>
          </w:tcPr>
          <w:p w14:paraId="1550DC4D"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Kopi til</w:t>
            </w:r>
          </w:p>
        </w:tc>
      </w:tr>
      <w:tr w:rsidR="00DF60D4" w:rsidRPr="00DF60D4" w14:paraId="08D3540B" w14:textId="77777777" w:rsidTr="0063624F">
        <w:trPr>
          <w:hidden/>
        </w:trPr>
        <w:tc>
          <w:tcPr>
            <w:tcW w:w="9209" w:type="dxa"/>
            <w:gridSpan w:val="2"/>
            <w:hideMark/>
          </w:tcPr>
          <w:p w14:paraId="2249EB44" w14:textId="55756B9F" w:rsidR="00DF60D4" w:rsidRPr="00DF60D4" w:rsidRDefault="00DF60D4" w:rsidP="00DF60D4">
            <w:pPr>
              <w:spacing w:after="0" w:line="256" w:lineRule="auto"/>
              <w:rPr>
                <w:rFonts w:ascii="Arial" w:eastAsia="Times New Roman" w:hAnsi="Arial" w:cs="Arial"/>
                <w:vanish/>
                <w:szCs w:val="20"/>
              </w:rPr>
            </w:pPr>
          </w:p>
        </w:tc>
      </w:tr>
      <w:tr w:rsidR="00DF60D4" w:rsidRPr="00DF60D4" w14:paraId="7BC5F91E" w14:textId="77777777" w:rsidTr="0063624F">
        <w:trPr>
          <w:gridAfter w:val="1"/>
          <w:wAfter w:w="7" w:type="dxa"/>
          <w:tblHeader/>
          <w:hidden/>
        </w:trPr>
        <w:tc>
          <w:tcPr>
            <w:tcW w:w="9202" w:type="dxa"/>
            <w:hideMark/>
          </w:tcPr>
          <w:p w14:paraId="2D825364"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Vedlegg</w:t>
            </w:r>
          </w:p>
        </w:tc>
      </w:tr>
      <w:tr w:rsidR="00DF60D4" w:rsidRPr="00DF60D4" w14:paraId="276BBC8B" w14:textId="77777777" w:rsidTr="0063624F">
        <w:trPr>
          <w:gridAfter w:val="1"/>
          <w:wAfter w:w="7" w:type="dxa"/>
          <w:hidden/>
        </w:trPr>
        <w:tc>
          <w:tcPr>
            <w:tcW w:w="9202" w:type="dxa"/>
            <w:hideMark/>
          </w:tcPr>
          <w:p w14:paraId="74F2F346" w14:textId="50AED9A6" w:rsidR="00DF60D4" w:rsidRPr="00DF60D4" w:rsidRDefault="00DF60D4" w:rsidP="00DF60D4">
            <w:pPr>
              <w:spacing w:after="0" w:line="256" w:lineRule="auto"/>
              <w:rPr>
                <w:rFonts w:ascii="Arial" w:eastAsia="Times New Roman" w:hAnsi="Arial" w:cs="Arial"/>
                <w:vanish/>
                <w:szCs w:val="20"/>
              </w:rPr>
            </w:pPr>
          </w:p>
        </w:tc>
      </w:tr>
    </w:tbl>
    <w:p w14:paraId="6B2CDA90" w14:textId="77777777" w:rsidR="00DF60D4" w:rsidRPr="00DF60D4" w:rsidRDefault="00DF60D4" w:rsidP="00DF60D4">
      <w:pPr>
        <w:spacing w:after="0" w:line="240" w:lineRule="auto"/>
        <w:rPr>
          <w:rFonts w:ascii="Arial" w:eastAsia="Times New Roman" w:hAnsi="Arial" w:cs="Arial"/>
          <w:szCs w:val="20"/>
          <w:lang w:eastAsia="nb-NO"/>
        </w:rPr>
      </w:pPr>
    </w:p>
    <w:tbl>
      <w:tblPr>
        <w:tblW w:w="9209" w:type="dxa"/>
        <w:tblInd w:w="-142" w:type="dxa"/>
        <w:tblLook w:val="04A0" w:firstRow="1" w:lastRow="0" w:firstColumn="1" w:lastColumn="0" w:noHBand="0" w:noVBand="1"/>
        <w:tblDescription w:val="Tabell som lister ut mottaker av dette dokumentet"/>
      </w:tblPr>
      <w:tblGrid>
        <w:gridCol w:w="9202"/>
        <w:gridCol w:w="7"/>
      </w:tblGrid>
      <w:tr w:rsidR="00DF60D4" w:rsidRPr="00DF60D4" w14:paraId="008136E9" w14:textId="77777777">
        <w:trPr>
          <w:gridAfter w:val="1"/>
          <w:wAfter w:w="7" w:type="dxa"/>
          <w:tblHeader/>
          <w:hidden/>
        </w:trPr>
        <w:tc>
          <w:tcPr>
            <w:tcW w:w="9202" w:type="dxa"/>
            <w:hideMark/>
          </w:tcPr>
          <w:p w14:paraId="32C9BDC0"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Mottakere</w:t>
            </w:r>
          </w:p>
        </w:tc>
      </w:tr>
      <w:tr w:rsidR="00DF60D4" w:rsidRPr="00DF60D4" w14:paraId="20AD683D" w14:textId="77777777">
        <w:trPr>
          <w:hidden/>
        </w:trPr>
        <w:tc>
          <w:tcPr>
            <w:tcW w:w="9209" w:type="dxa"/>
            <w:gridSpan w:val="2"/>
            <w:hideMark/>
          </w:tcPr>
          <w:p w14:paraId="7824390C" w14:textId="160E20F9" w:rsidR="00DF60D4" w:rsidRPr="00DF60D4" w:rsidRDefault="00DF60D4" w:rsidP="00DF60D4">
            <w:pPr>
              <w:spacing w:after="0" w:line="256" w:lineRule="auto"/>
              <w:rPr>
                <w:rFonts w:ascii="Arial" w:eastAsia="Times New Roman" w:hAnsi="Arial" w:cs="Arial"/>
                <w:vanish/>
                <w:szCs w:val="20"/>
              </w:rPr>
            </w:pPr>
          </w:p>
        </w:tc>
      </w:tr>
    </w:tbl>
    <w:p w14:paraId="3784BA50" w14:textId="77777777" w:rsidR="00DF60D4" w:rsidRPr="00DF60D4" w:rsidRDefault="00DF60D4" w:rsidP="00DF60D4">
      <w:pPr>
        <w:spacing w:after="0" w:line="240" w:lineRule="auto"/>
        <w:rPr>
          <w:rFonts w:ascii="Arial" w:eastAsia="Times New Roman" w:hAnsi="Arial" w:cs="Arial"/>
          <w:szCs w:val="20"/>
          <w:lang w:eastAsia="nb-NO"/>
        </w:rPr>
      </w:pPr>
    </w:p>
    <w:p w14:paraId="62EFCAEA" w14:textId="77777777" w:rsidR="00DF60D4" w:rsidRPr="00356B6C" w:rsidRDefault="00DF60D4" w:rsidP="00D81836">
      <w:pPr>
        <w:spacing w:line="259" w:lineRule="auto"/>
      </w:pPr>
    </w:p>
    <w:sectPr w:rsidR="00DF60D4" w:rsidRPr="00356B6C" w:rsidSect="00D81836">
      <w:footerReference w:type="default" r:id="rId14"/>
      <w:headerReference w:type="first" r:id="rId15"/>
      <w:footerReference w:type="first" r:id="rId16"/>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DF3D" w14:textId="77777777" w:rsidR="00B725D7" w:rsidRDefault="00B725D7" w:rsidP="00392AA2">
      <w:pPr>
        <w:spacing w:after="0" w:line="240" w:lineRule="auto"/>
      </w:pPr>
      <w:r>
        <w:separator/>
      </w:r>
    </w:p>
  </w:endnote>
  <w:endnote w:type="continuationSeparator" w:id="0">
    <w:p w14:paraId="190E34FF" w14:textId="77777777" w:rsidR="00B725D7" w:rsidRDefault="00B725D7" w:rsidP="00392AA2">
      <w:pPr>
        <w:spacing w:after="0" w:line="240" w:lineRule="auto"/>
      </w:pPr>
      <w:r>
        <w:continuationSeparator/>
      </w:r>
    </w:p>
  </w:endnote>
  <w:endnote w:type="continuationNotice" w:id="1">
    <w:p w14:paraId="0049FB0A" w14:textId="77777777" w:rsidR="00B725D7" w:rsidRDefault="00B72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77777777" w:rsidR="00392AA2" w:rsidRPr="00356B6C" w:rsidRDefault="00356B6C" w:rsidP="00356B6C">
    <w:pPr>
      <w:pStyle w:val="Bunntekst"/>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2BEBDEBC">
            <v:rect id="Rectangle 77"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1pt" w14:anchorId="7067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v:textbox>
                <w:txbxContent>
                  <w:p w:rsidRPr="00C9207F" w:rsidR="00356B6C" w:rsidP="00356B6C" w:rsidRDefault="00356B6C" w14:paraId="672A6659" w14:textId="6E75BA45">
                    <w:pPr>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450CC82C" w:rsidR="00D81836" w:rsidRDefault="00D81836">
    <w:pPr>
      <w:pStyle w:val="Bunntekst"/>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5AE4" w14:textId="77777777" w:rsidR="00B725D7" w:rsidRDefault="00B725D7" w:rsidP="00392AA2">
      <w:pPr>
        <w:spacing w:after="0" w:line="240" w:lineRule="auto"/>
      </w:pPr>
      <w:r>
        <w:separator/>
      </w:r>
    </w:p>
  </w:footnote>
  <w:footnote w:type="continuationSeparator" w:id="0">
    <w:p w14:paraId="4CB5D00D" w14:textId="77777777" w:rsidR="00B725D7" w:rsidRDefault="00B725D7" w:rsidP="00392AA2">
      <w:pPr>
        <w:spacing w:after="0" w:line="240" w:lineRule="auto"/>
      </w:pPr>
      <w:r>
        <w:continuationSeparator/>
      </w:r>
    </w:p>
  </w:footnote>
  <w:footnote w:type="continuationNotice" w:id="1">
    <w:p w14:paraId="4845C489" w14:textId="77777777" w:rsidR="00B725D7" w:rsidRDefault="00B72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57E87CD8" w:rsidR="00D81836" w:rsidRDefault="00645372" w:rsidP="00D81836">
    <w:pPr>
      <w:pStyle w:val="Topptekst"/>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75225E76">
            <v:rect id="Rectangle 27" style="position:absolute;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1pt" w14:anchorId="4A627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v:textbox>
                <w:txbxContent>
                  <w:p w:rsidRPr="00C9207F" w:rsidR="00D81836" w:rsidP="00D81836" w:rsidRDefault="00D81836" w14:paraId="14C61B67" w14:textId="5DB7AC3B">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r>
                    <w:r w:rsidRPr="00C9207F">
                      <w:rPr>
                        <w:color w:val="000000"/>
                        <w:sz w:val="16"/>
                        <w:szCs w:val="16"/>
                        <w:lang w:val="nn-NO"/>
                      </w:rP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r>
                    <w:r w:rsidRPr="00C9207F">
                      <w:rPr>
                        <w:color w:val="000000"/>
                        <w:sz w:val="16"/>
                        <w:szCs w:val="16"/>
                        <w:lang w:val="nn-NO"/>
                      </w:rPr>
                      <w:t xml:space="preserve">Telefon: 22 99 13 25 </w:t>
                    </w:r>
                    <w:r w:rsidRPr="00C9207F">
                      <w:rPr>
                        <w:color w:val="000000"/>
                        <w:sz w:val="16"/>
                        <w:szCs w:val="16"/>
                        <w:lang w:val="nn-NO"/>
                      </w:rPr>
                      <w:br/>
                    </w:r>
                    <w:r w:rsidRPr="00C9207F">
                      <w:rPr>
                        <w:color w:val="000000"/>
                        <w:sz w:val="16"/>
                        <w:szCs w:val="16"/>
                        <w:lang w:val="nn-NO"/>
                      </w:rPr>
                      <w:t>sivilrett.no</w:t>
                    </w:r>
                    <w:r w:rsidR="00645372">
                      <w:rPr>
                        <w:color w:val="000000"/>
                        <w:sz w:val="16"/>
                        <w:szCs w:val="16"/>
                        <w:lang w:val="nn-NO"/>
                      </w:rPr>
                      <w:t>/personvernnemnda</w:t>
                    </w: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0FF9B1A9">
            <v:rect id="Rectangle 28" style="position:absolute;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1pt" w14:anchorId="0A92F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v:textbox>
                <w:txbxContent>
                  <w:p w:rsidRPr="00C9207F" w:rsidR="00D81836" w:rsidP="00D81836" w:rsidRDefault="00D81836" w14:paraId="3700678A" w14:textId="77777777">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r>
                    <w:r w:rsidRPr="00C9207F">
                      <w:rPr>
                        <w:color w:val="000000"/>
                        <w:sz w:val="16"/>
                        <w:szCs w:val="16"/>
                        <w:lang w:val="nn-NO"/>
                      </w:rPr>
                      <w:t xml:space="preserve">Postboks 2105 Vika </w:t>
                    </w:r>
                    <w:r w:rsidRPr="00C9207F">
                      <w:rPr>
                        <w:color w:val="000000"/>
                        <w:sz w:val="16"/>
                        <w:szCs w:val="16"/>
                        <w:lang w:val="nn-NO"/>
                      </w:rPr>
                      <w:br/>
                    </w:r>
                    <w:r w:rsidRPr="00C9207F">
                      <w:rPr>
                        <w:color w:val="000000"/>
                        <w:sz w:val="16"/>
                        <w:szCs w:val="16"/>
                        <w:lang w:val="nn-NO"/>
                      </w:rPr>
                      <w:t>0125 Oslo</w:t>
                    </w:r>
                  </w:p>
                </w:txbxContent>
              </v:textbox>
            </v:rect>
          </w:pict>
        </mc:Fallback>
      </mc:AlternateContent>
    </w:r>
  </w:p>
  <w:p w14:paraId="044D39CF" w14:textId="77777777" w:rsidR="00D81836" w:rsidRDefault="00D818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1D80"/>
    <w:multiLevelType w:val="multilevel"/>
    <w:tmpl w:val="E6480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D448C7"/>
    <w:multiLevelType w:val="hybridMultilevel"/>
    <w:tmpl w:val="1182F764"/>
    <w:lvl w:ilvl="0" w:tplc="85349088">
      <w:numFmt w:val="bullet"/>
      <w:lvlText w:val="•"/>
      <w:lvlJc w:val="left"/>
      <w:pPr>
        <w:ind w:left="1068" w:hanging="360"/>
      </w:pPr>
      <w:rPr>
        <w:rFonts w:ascii="Arial" w:eastAsiaTheme="minorHAnsi" w:hAnsi="Arial" w:cs="Arial" w:hint="default"/>
      </w:rPr>
    </w:lvl>
    <w:lvl w:ilvl="1" w:tplc="04140003" w:tentative="1">
      <w:start w:val="1"/>
      <w:numFmt w:val="bullet"/>
      <w:lvlText w:val="o"/>
      <w:lvlJc w:val="left"/>
      <w:pPr>
        <w:ind w:left="1428" w:hanging="360"/>
      </w:pPr>
      <w:rPr>
        <w:rFonts w:ascii="Courier New" w:hAnsi="Courier New" w:cs="Courier New" w:hint="default"/>
      </w:rPr>
    </w:lvl>
    <w:lvl w:ilvl="2" w:tplc="04140005" w:tentative="1">
      <w:start w:val="1"/>
      <w:numFmt w:val="bullet"/>
      <w:lvlText w:val=""/>
      <w:lvlJc w:val="left"/>
      <w:pPr>
        <w:ind w:left="2148" w:hanging="360"/>
      </w:pPr>
      <w:rPr>
        <w:rFonts w:ascii="Wingdings" w:hAnsi="Wingdings" w:hint="default"/>
      </w:rPr>
    </w:lvl>
    <w:lvl w:ilvl="3" w:tplc="04140001" w:tentative="1">
      <w:start w:val="1"/>
      <w:numFmt w:val="bullet"/>
      <w:lvlText w:val=""/>
      <w:lvlJc w:val="left"/>
      <w:pPr>
        <w:ind w:left="2868" w:hanging="360"/>
      </w:pPr>
      <w:rPr>
        <w:rFonts w:ascii="Symbol" w:hAnsi="Symbol" w:hint="default"/>
      </w:rPr>
    </w:lvl>
    <w:lvl w:ilvl="4" w:tplc="04140003" w:tentative="1">
      <w:start w:val="1"/>
      <w:numFmt w:val="bullet"/>
      <w:lvlText w:val="o"/>
      <w:lvlJc w:val="left"/>
      <w:pPr>
        <w:ind w:left="3588" w:hanging="360"/>
      </w:pPr>
      <w:rPr>
        <w:rFonts w:ascii="Courier New" w:hAnsi="Courier New" w:cs="Courier New" w:hint="default"/>
      </w:rPr>
    </w:lvl>
    <w:lvl w:ilvl="5" w:tplc="04140005" w:tentative="1">
      <w:start w:val="1"/>
      <w:numFmt w:val="bullet"/>
      <w:lvlText w:val=""/>
      <w:lvlJc w:val="left"/>
      <w:pPr>
        <w:ind w:left="4308" w:hanging="360"/>
      </w:pPr>
      <w:rPr>
        <w:rFonts w:ascii="Wingdings" w:hAnsi="Wingdings" w:hint="default"/>
      </w:rPr>
    </w:lvl>
    <w:lvl w:ilvl="6" w:tplc="04140001" w:tentative="1">
      <w:start w:val="1"/>
      <w:numFmt w:val="bullet"/>
      <w:lvlText w:val=""/>
      <w:lvlJc w:val="left"/>
      <w:pPr>
        <w:ind w:left="5028" w:hanging="360"/>
      </w:pPr>
      <w:rPr>
        <w:rFonts w:ascii="Symbol" w:hAnsi="Symbol" w:hint="default"/>
      </w:rPr>
    </w:lvl>
    <w:lvl w:ilvl="7" w:tplc="04140003" w:tentative="1">
      <w:start w:val="1"/>
      <w:numFmt w:val="bullet"/>
      <w:lvlText w:val="o"/>
      <w:lvlJc w:val="left"/>
      <w:pPr>
        <w:ind w:left="5748" w:hanging="360"/>
      </w:pPr>
      <w:rPr>
        <w:rFonts w:ascii="Courier New" w:hAnsi="Courier New" w:cs="Courier New" w:hint="default"/>
      </w:rPr>
    </w:lvl>
    <w:lvl w:ilvl="8" w:tplc="04140005" w:tentative="1">
      <w:start w:val="1"/>
      <w:numFmt w:val="bullet"/>
      <w:lvlText w:val=""/>
      <w:lvlJc w:val="left"/>
      <w:pPr>
        <w:ind w:left="6468" w:hanging="360"/>
      </w:pPr>
      <w:rPr>
        <w:rFonts w:ascii="Wingdings" w:hAnsi="Wingdings" w:hint="default"/>
      </w:rPr>
    </w:lvl>
  </w:abstractNum>
  <w:abstractNum w:abstractNumId="2" w15:restartNumberingAfterBreak="0">
    <w:nsid w:val="16CD6FA7"/>
    <w:multiLevelType w:val="hybridMultilevel"/>
    <w:tmpl w:val="2EF03590"/>
    <w:lvl w:ilvl="0" w:tplc="85349088">
      <w:numFmt w:val="bullet"/>
      <w:lvlText w:val="•"/>
      <w:lvlJc w:val="left"/>
      <w:pPr>
        <w:ind w:left="2160" w:hanging="360"/>
      </w:pPr>
      <w:rPr>
        <w:rFonts w:ascii="Arial" w:eastAsiaTheme="minorHAnsi" w:hAnsi="Arial" w:cs="Aria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 w15:restartNumberingAfterBreak="0">
    <w:nsid w:val="19CB3D41"/>
    <w:multiLevelType w:val="hybridMultilevel"/>
    <w:tmpl w:val="C902F812"/>
    <w:lvl w:ilvl="0" w:tplc="85349088">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1611121"/>
    <w:multiLevelType w:val="multilevel"/>
    <w:tmpl w:val="C240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F16E0"/>
    <w:multiLevelType w:val="multilevel"/>
    <w:tmpl w:val="21123AD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2A0BE5"/>
    <w:multiLevelType w:val="hybridMultilevel"/>
    <w:tmpl w:val="0396EAB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3BF14D57"/>
    <w:multiLevelType w:val="multilevel"/>
    <w:tmpl w:val="6D3E6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54033C"/>
    <w:multiLevelType w:val="multilevel"/>
    <w:tmpl w:val="6D3E6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E618B5"/>
    <w:multiLevelType w:val="multilevel"/>
    <w:tmpl w:val="546C21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304333B"/>
    <w:multiLevelType w:val="hybridMultilevel"/>
    <w:tmpl w:val="2772BA5E"/>
    <w:lvl w:ilvl="0" w:tplc="85349088">
      <w:numFmt w:val="bullet"/>
      <w:lvlText w:val="•"/>
      <w:lvlJc w:val="left"/>
      <w:pPr>
        <w:ind w:left="1776" w:hanging="360"/>
      </w:pPr>
      <w:rPr>
        <w:rFonts w:ascii="Arial" w:eastAsiaTheme="minorHAnsi" w:hAnsi="Arial" w:cs="Arial" w:hint="default"/>
      </w:rPr>
    </w:lvl>
    <w:lvl w:ilvl="1" w:tplc="04140003" w:tentative="1">
      <w:start w:val="1"/>
      <w:numFmt w:val="bullet"/>
      <w:lvlText w:val="o"/>
      <w:lvlJc w:val="left"/>
      <w:pPr>
        <w:ind w:left="2136" w:hanging="360"/>
      </w:pPr>
      <w:rPr>
        <w:rFonts w:ascii="Courier New" w:hAnsi="Courier New" w:cs="Courier New" w:hint="default"/>
      </w:rPr>
    </w:lvl>
    <w:lvl w:ilvl="2" w:tplc="04140005" w:tentative="1">
      <w:start w:val="1"/>
      <w:numFmt w:val="bullet"/>
      <w:lvlText w:val=""/>
      <w:lvlJc w:val="left"/>
      <w:pPr>
        <w:ind w:left="2856" w:hanging="360"/>
      </w:pPr>
      <w:rPr>
        <w:rFonts w:ascii="Wingdings" w:hAnsi="Wingdings" w:hint="default"/>
      </w:rPr>
    </w:lvl>
    <w:lvl w:ilvl="3" w:tplc="04140001" w:tentative="1">
      <w:start w:val="1"/>
      <w:numFmt w:val="bullet"/>
      <w:lvlText w:val=""/>
      <w:lvlJc w:val="left"/>
      <w:pPr>
        <w:ind w:left="3576" w:hanging="360"/>
      </w:pPr>
      <w:rPr>
        <w:rFonts w:ascii="Symbol" w:hAnsi="Symbol" w:hint="default"/>
      </w:rPr>
    </w:lvl>
    <w:lvl w:ilvl="4" w:tplc="04140003" w:tentative="1">
      <w:start w:val="1"/>
      <w:numFmt w:val="bullet"/>
      <w:lvlText w:val="o"/>
      <w:lvlJc w:val="left"/>
      <w:pPr>
        <w:ind w:left="4296" w:hanging="360"/>
      </w:pPr>
      <w:rPr>
        <w:rFonts w:ascii="Courier New" w:hAnsi="Courier New" w:cs="Courier New" w:hint="default"/>
      </w:rPr>
    </w:lvl>
    <w:lvl w:ilvl="5" w:tplc="04140005" w:tentative="1">
      <w:start w:val="1"/>
      <w:numFmt w:val="bullet"/>
      <w:lvlText w:val=""/>
      <w:lvlJc w:val="left"/>
      <w:pPr>
        <w:ind w:left="5016" w:hanging="360"/>
      </w:pPr>
      <w:rPr>
        <w:rFonts w:ascii="Wingdings" w:hAnsi="Wingdings" w:hint="default"/>
      </w:rPr>
    </w:lvl>
    <w:lvl w:ilvl="6" w:tplc="04140001" w:tentative="1">
      <w:start w:val="1"/>
      <w:numFmt w:val="bullet"/>
      <w:lvlText w:val=""/>
      <w:lvlJc w:val="left"/>
      <w:pPr>
        <w:ind w:left="5736" w:hanging="360"/>
      </w:pPr>
      <w:rPr>
        <w:rFonts w:ascii="Symbol" w:hAnsi="Symbol" w:hint="default"/>
      </w:rPr>
    </w:lvl>
    <w:lvl w:ilvl="7" w:tplc="04140003" w:tentative="1">
      <w:start w:val="1"/>
      <w:numFmt w:val="bullet"/>
      <w:lvlText w:val="o"/>
      <w:lvlJc w:val="left"/>
      <w:pPr>
        <w:ind w:left="6456" w:hanging="360"/>
      </w:pPr>
      <w:rPr>
        <w:rFonts w:ascii="Courier New" w:hAnsi="Courier New" w:cs="Courier New" w:hint="default"/>
      </w:rPr>
    </w:lvl>
    <w:lvl w:ilvl="8" w:tplc="04140005" w:tentative="1">
      <w:start w:val="1"/>
      <w:numFmt w:val="bullet"/>
      <w:lvlText w:val=""/>
      <w:lvlJc w:val="left"/>
      <w:pPr>
        <w:ind w:left="7176" w:hanging="360"/>
      </w:pPr>
      <w:rPr>
        <w:rFonts w:ascii="Wingdings" w:hAnsi="Wingdings" w:hint="default"/>
      </w:rPr>
    </w:lvl>
  </w:abstractNum>
  <w:abstractNum w:abstractNumId="11" w15:restartNumberingAfterBreak="0">
    <w:nsid w:val="736E26CD"/>
    <w:multiLevelType w:val="hybridMultilevel"/>
    <w:tmpl w:val="7D56B0C4"/>
    <w:lvl w:ilvl="0" w:tplc="85349088">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1083355">
    <w:abstractNumId w:val="12"/>
  </w:num>
  <w:num w:numId="2" w16cid:durableId="1226263242">
    <w:abstractNumId w:val="5"/>
  </w:num>
  <w:num w:numId="3" w16cid:durableId="1151484764">
    <w:abstractNumId w:val="9"/>
  </w:num>
  <w:num w:numId="4" w16cid:durableId="251427523">
    <w:abstractNumId w:val="0"/>
  </w:num>
  <w:num w:numId="5" w16cid:durableId="1587038598">
    <w:abstractNumId w:val="7"/>
  </w:num>
  <w:num w:numId="6" w16cid:durableId="834103998">
    <w:abstractNumId w:val="8"/>
  </w:num>
  <w:num w:numId="7" w16cid:durableId="588737851">
    <w:abstractNumId w:val="6"/>
  </w:num>
  <w:num w:numId="8" w16cid:durableId="1522937206">
    <w:abstractNumId w:val="3"/>
  </w:num>
  <w:num w:numId="9" w16cid:durableId="92240533">
    <w:abstractNumId w:val="11"/>
  </w:num>
  <w:num w:numId="10" w16cid:durableId="40523214">
    <w:abstractNumId w:val="2"/>
  </w:num>
  <w:num w:numId="11" w16cid:durableId="69735264">
    <w:abstractNumId w:val="10"/>
  </w:num>
  <w:num w:numId="12" w16cid:durableId="1091582656">
    <w:abstractNumId w:val="1"/>
  </w:num>
  <w:num w:numId="13" w16cid:durableId="1150245990">
    <w:abstractNumId w:val="7"/>
  </w:num>
  <w:num w:numId="14" w16cid:durableId="996153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042E1"/>
    <w:rsid w:val="00022047"/>
    <w:rsid w:val="00023F78"/>
    <w:rsid w:val="000254EA"/>
    <w:rsid w:val="00026DD6"/>
    <w:rsid w:val="00030716"/>
    <w:rsid w:val="00030B1E"/>
    <w:rsid w:val="00032A05"/>
    <w:rsid w:val="000412D9"/>
    <w:rsid w:val="00041B10"/>
    <w:rsid w:val="0004443D"/>
    <w:rsid w:val="000479EE"/>
    <w:rsid w:val="00047CC6"/>
    <w:rsid w:val="00057158"/>
    <w:rsid w:val="00060CF7"/>
    <w:rsid w:val="000614CA"/>
    <w:rsid w:val="000626EC"/>
    <w:rsid w:val="00064DDD"/>
    <w:rsid w:val="00067FE3"/>
    <w:rsid w:val="00070C2F"/>
    <w:rsid w:val="0007396C"/>
    <w:rsid w:val="00076DA4"/>
    <w:rsid w:val="000773DE"/>
    <w:rsid w:val="0008028A"/>
    <w:rsid w:val="00084790"/>
    <w:rsid w:val="000907D8"/>
    <w:rsid w:val="000934C3"/>
    <w:rsid w:val="00094E33"/>
    <w:rsid w:val="000953A8"/>
    <w:rsid w:val="000A4ABD"/>
    <w:rsid w:val="000A5D89"/>
    <w:rsid w:val="000A70C4"/>
    <w:rsid w:val="000A74EA"/>
    <w:rsid w:val="000A771A"/>
    <w:rsid w:val="000B252C"/>
    <w:rsid w:val="000B4621"/>
    <w:rsid w:val="000B5291"/>
    <w:rsid w:val="000B5716"/>
    <w:rsid w:val="000C1DE3"/>
    <w:rsid w:val="000C26A9"/>
    <w:rsid w:val="000C6603"/>
    <w:rsid w:val="000C73D4"/>
    <w:rsid w:val="000D3A14"/>
    <w:rsid w:val="000D3B07"/>
    <w:rsid w:val="000D6924"/>
    <w:rsid w:val="000E45C7"/>
    <w:rsid w:val="000E5AC5"/>
    <w:rsid w:val="000F0AE0"/>
    <w:rsid w:val="000F16E9"/>
    <w:rsid w:val="000F5E2E"/>
    <w:rsid w:val="000F7067"/>
    <w:rsid w:val="00101C9F"/>
    <w:rsid w:val="001021E2"/>
    <w:rsid w:val="00104452"/>
    <w:rsid w:val="0010754F"/>
    <w:rsid w:val="001076D0"/>
    <w:rsid w:val="001100E5"/>
    <w:rsid w:val="00110233"/>
    <w:rsid w:val="001151F4"/>
    <w:rsid w:val="001232F4"/>
    <w:rsid w:val="001253BE"/>
    <w:rsid w:val="0013053E"/>
    <w:rsid w:val="00130B9C"/>
    <w:rsid w:val="0013237E"/>
    <w:rsid w:val="0013413B"/>
    <w:rsid w:val="001370DB"/>
    <w:rsid w:val="001376D1"/>
    <w:rsid w:val="00143D0B"/>
    <w:rsid w:val="00145D81"/>
    <w:rsid w:val="00146565"/>
    <w:rsid w:val="0014763C"/>
    <w:rsid w:val="00147A46"/>
    <w:rsid w:val="00152D9D"/>
    <w:rsid w:val="00154AB6"/>
    <w:rsid w:val="00164F32"/>
    <w:rsid w:val="00173691"/>
    <w:rsid w:val="00174387"/>
    <w:rsid w:val="001751AF"/>
    <w:rsid w:val="00176BF8"/>
    <w:rsid w:val="00180C13"/>
    <w:rsid w:val="00184F43"/>
    <w:rsid w:val="0018688A"/>
    <w:rsid w:val="00190E8B"/>
    <w:rsid w:val="00191924"/>
    <w:rsid w:val="001958D9"/>
    <w:rsid w:val="00195A45"/>
    <w:rsid w:val="00195AC3"/>
    <w:rsid w:val="001A05B4"/>
    <w:rsid w:val="001A1F33"/>
    <w:rsid w:val="001B28AE"/>
    <w:rsid w:val="001C0AB0"/>
    <w:rsid w:val="001C302F"/>
    <w:rsid w:val="001D15DB"/>
    <w:rsid w:val="001D505E"/>
    <w:rsid w:val="001D515C"/>
    <w:rsid w:val="001D643D"/>
    <w:rsid w:val="001D7E28"/>
    <w:rsid w:val="001E4971"/>
    <w:rsid w:val="001F13C6"/>
    <w:rsid w:val="001F33B6"/>
    <w:rsid w:val="001F46EF"/>
    <w:rsid w:val="001F4C73"/>
    <w:rsid w:val="001F562B"/>
    <w:rsid w:val="001F5C47"/>
    <w:rsid w:val="001F6243"/>
    <w:rsid w:val="001F65E2"/>
    <w:rsid w:val="001F7338"/>
    <w:rsid w:val="00206631"/>
    <w:rsid w:val="00207AE8"/>
    <w:rsid w:val="00210FEA"/>
    <w:rsid w:val="00212B9A"/>
    <w:rsid w:val="002130A3"/>
    <w:rsid w:val="00215A99"/>
    <w:rsid w:val="00221BFC"/>
    <w:rsid w:val="00221E86"/>
    <w:rsid w:val="00222F89"/>
    <w:rsid w:val="00224723"/>
    <w:rsid w:val="00226BD9"/>
    <w:rsid w:val="00227FC1"/>
    <w:rsid w:val="00231A0A"/>
    <w:rsid w:val="00235122"/>
    <w:rsid w:val="00235FB5"/>
    <w:rsid w:val="00240859"/>
    <w:rsid w:val="00240F33"/>
    <w:rsid w:val="002446D2"/>
    <w:rsid w:val="002458B2"/>
    <w:rsid w:val="00250EE5"/>
    <w:rsid w:val="00252AAF"/>
    <w:rsid w:val="002538F4"/>
    <w:rsid w:val="0025796E"/>
    <w:rsid w:val="0027165E"/>
    <w:rsid w:val="00272536"/>
    <w:rsid w:val="00273199"/>
    <w:rsid w:val="00273E0C"/>
    <w:rsid w:val="00274731"/>
    <w:rsid w:val="002840EC"/>
    <w:rsid w:val="00286205"/>
    <w:rsid w:val="0028783A"/>
    <w:rsid w:val="00291282"/>
    <w:rsid w:val="00296E82"/>
    <w:rsid w:val="002A0934"/>
    <w:rsid w:val="002A7690"/>
    <w:rsid w:val="002B3813"/>
    <w:rsid w:val="002B6726"/>
    <w:rsid w:val="002B6A6C"/>
    <w:rsid w:val="002C1C18"/>
    <w:rsid w:val="002C6215"/>
    <w:rsid w:val="002C7001"/>
    <w:rsid w:val="002C71C7"/>
    <w:rsid w:val="002D203F"/>
    <w:rsid w:val="002D7474"/>
    <w:rsid w:val="002E1A78"/>
    <w:rsid w:val="002E35CB"/>
    <w:rsid w:val="002F10BD"/>
    <w:rsid w:val="00306DA6"/>
    <w:rsid w:val="003079D3"/>
    <w:rsid w:val="0031125F"/>
    <w:rsid w:val="00314426"/>
    <w:rsid w:val="0032380D"/>
    <w:rsid w:val="00327299"/>
    <w:rsid w:val="00327762"/>
    <w:rsid w:val="0032778E"/>
    <w:rsid w:val="00341F43"/>
    <w:rsid w:val="00352615"/>
    <w:rsid w:val="0035265F"/>
    <w:rsid w:val="00356B6C"/>
    <w:rsid w:val="003654A0"/>
    <w:rsid w:val="0036573E"/>
    <w:rsid w:val="00367274"/>
    <w:rsid w:val="003728B9"/>
    <w:rsid w:val="003746E7"/>
    <w:rsid w:val="00380E17"/>
    <w:rsid w:val="00382781"/>
    <w:rsid w:val="00382F30"/>
    <w:rsid w:val="00385353"/>
    <w:rsid w:val="00386DEF"/>
    <w:rsid w:val="003872BC"/>
    <w:rsid w:val="00390F84"/>
    <w:rsid w:val="003913FA"/>
    <w:rsid w:val="003925BA"/>
    <w:rsid w:val="00392A65"/>
    <w:rsid w:val="00392AA2"/>
    <w:rsid w:val="00393A13"/>
    <w:rsid w:val="00393AAB"/>
    <w:rsid w:val="00395E48"/>
    <w:rsid w:val="00396F1F"/>
    <w:rsid w:val="003A08C3"/>
    <w:rsid w:val="003A16F2"/>
    <w:rsid w:val="003A2A97"/>
    <w:rsid w:val="003A58F1"/>
    <w:rsid w:val="003A6647"/>
    <w:rsid w:val="003A6B2F"/>
    <w:rsid w:val="003A7525"/>
    <w:rsid w:val="003B0B25"/>
    <w:rsid w:val="003B38A2"/>
    <w:rsid w:val="003B497B"/>
    <w:rsid w:val="003C1E31"/>
    <w:rsid w:val="003C1EBC"/>
    <w:rsid w:val="003C4F5F"/>
    <w:rsid w:val="003C5359"/>
    <w:rsid w:val="003D2162"/>
    <w:rsid w:val="003D5FE2"/>
    <w:rsid w:val="003E3D9C"/>
    <w:rsid w:val="003E5436"/>
    <w:rsid w:val="003E5727"/>
    <w:rsid w:val="003E5E4B"/>
    <w:rsid w:val="003E69CD"/>
    <w:rsid w:val="003E6CA0"/>
    <w:rsid w:val="003E7A6A"/>
    <w:rsid w:val="003E7F2B"/>
    <w:rsid w:val="003F57B0"/>
    <w:rsid w:val="003F5E5C"/>
    <w:rsid w:val="003F6C4F"/>
    <w:rsid w:val="004020B6"/>
    <w:rsid w:val="00405691"/>
    <w:rsid w:val="00406711"/>
    <w:rsid w:val="00410845"/>
    <w:rsid w:val="00413340"/>
    <w:rsid w:val="00414990"/>
    <w:rsid w:val="004164D6"/>
    <w:rsid w:val="00417957"/>
    <w:rsid w:val="004179F3"/>
    <w:rsid w:val="00422A72"/>
    <w:rsid w:val="00423235"/>
    <w:rsid w:val="00427A69"/>
    <w:rsid w:val="004311D2"/>
    <w:rsid w:val="0043550B"/>
    <w:rsid w:val="00436728"/>
    <w:rsid w:val="00444B52"/>
    <w:rsid w:val="00446129"/>
    <w:rsid w:val="00454914"/>
    <w:rsid w:val="004551F1"/>
    <w:rsid w:val="004556B1"/>
    <w:rsid w:val="00455934"/>
    <w:rsid w:val="00455F8B"/>
    <w:rsid w:val="00460105"/>
    <w:rsid w:val="00460B8F"/>
    <w:rsid w:val="004627FA"/>
    <w:rsid w:val="00463EF7"/>
    <w:rsid w:val="0046400A"/>
    <w:rsid w:val="00470D70"/>
    <w:rsid w:val="0047140E"/>
    <w:rsid w:val="0047303C"/>
    <w:rsid w:val="00474D30"/>
    <w:rsid w:val="00474DAD"/>
    <w:rsid w:val="00475681"/>
    <w:rsid w:val="00477339"/>
    <w:rsid w:val="00482FBE"/>
    <w:rsid w:val="0048711F"/>
    <w:rsid w:val="0049092D"/>
    <w:rsid w:val="00494903"/>
    <w:rsid w:val="00496350"/>
    <w:rsid w:val="004A2FF5"/>
    <w:rsid w:val="004B35AB"/>
    <w:rsid w:val="004B35FF"/>
    <w:rsid w:val="004B4E50"/>
    <w:rsid w:val="004B63A0"/>
    <w:rsid w:val="004B67DD"/>
    <w:rsid w:val="004B73F6"/>
    <w:rsid w:val="004C0B43"/>
    <w:rsid w:val="004C5028"/>
    <w:rsid w:val="004D0341"/>
    <w:rsid w:val="004D2860"/>
    <w:rsid w:val="004D5FAE"/>
    <w:rsid w:val="004E1E85"/>
    <w:rsid w:val="004E5D0E"/>
    <w:rsid w:val="004E616A"/>
    <w:rsid w:val="004F0F72"/>
    <w:rsid w:val="00503054"/>
    <w:rsid w:val="005030EF"/>
    <w:rsid w:val="00511934"/>
    <w:rsid w:val="0051793F"/>
    <w:rsid w:val="0052116A"/>
    <w:rsid w:val="005252BC"/>
    <w:rsid w:val="005258D1"/>
    <w:rsid w:val="00525A23"/>
    <w:rsid w:val="00531E6F"/>
    <w:rsid w:val="00535B8B"/>
    <w:rsid w:val="005444B5"/>
    <w:rsid w:val="00544AE2"/>
    <w:rsid w:val="00545D39"/>
    <w:rsid w:val="00546E8C"/>
    <w:rsid w:val="00553873"/>
    <w:rsid w:val="00556E44"/>
    <w:rsid w:val="005600DD"/>
    <w:rsid w:val="00574325"/>
    <w:rsid w:val="005759E8"/>
    <w:rsid w:val="00576602"/>
    <w:rsid w:val="005814E8"/>
    <w:rsid w:val="005823D3"/>
    <w:rsid w:val="00586D12"/>
    <w:rsid w:val="00586D15"/>
    <w:rsid w:val="00591A93"/>
    <w:rsid w:val="00592985"/>
    <w:rsid w:val="005931C9"/>
    <w:rsid w:val="005943B4"/>
    <w:rsid w:val="00596354"/>
    <w:rsid w:val="005A4C76"/>
    <w:rsid w:val="005A4DE1"/>
    <w:rsid w:val="005A7404"/>
    <w:rsid w:val="005B0B67"/>
    <w:rsid w:val="005B4D68"/>
    <w:rsid w:val="005C3C5A"/>
    <w:rsid w:val="005C56F4"/>
    <w:rsid w:val="005C7177"/>
    <w:rsid w:val="005C7E20"/>
    <w:rsid w:val="005D0973"/>
    <w:rsid w:val="005D388D"/>
    <w:rsid w:val="005D53F8"/>
    <w:rsid w:val="005E198E"/>
    <w:rsid w:val="005E4680"/>
    <w:rsid w:val="005F4183"/>
    <w:rsid w:val="005F6500"/>
    <w:rsid w:val="00601BF5"/>
    <w:rsid w:val="006043BC"/>
    <w:rsid w:val="0060469F"/>
    <w:rsid w:val="00606B41"/>
    <w:rsid w:val="00616625"/>
    <w:rsid w:val="00621752"/>
    <w:rsid w:val="0062226C"/>
    <w:rsid w:val="00623F3A"/>
    <w:rsid w:val="0062475D"/>
    <w:rsid w:val="0062612F"/>
    <w:rsid w:val="00633809"/>
    <w:rsid w:val="00634CD8"/>
    <w:rsid w:val="0063563A"/>
    <w:rsid w:val="0063624F"/>
    <w:rsid w:val="00640BF2"/>
    <w:rsid w:val="00645372"/>
    <w:rsid w:val="00645806"/>
    <w:rsid w:val="006467D0"/>
    <w:rsid w:val="00647254"/>
    <w:rsid w:val="0064737B"/>
    <w:rsid w:val="00662333"/>
    <w:rsid w:val="0066294E"/>
    <w:rsid w:val="006640D5"/>
    <w:rsid w:val="006657F3"/>
    <w:rsid w:val="006668DC"/>
    <w:rsid w:val="006676CC"/>
    <w:rsid w:val="00670C3D"/>
    <w:rsid w:val="0067346D"/>
    <w:rsid w:val="00674906"/>
    <w:rsid w:val="0067658E"/>
    <w:rsid w:val="0068080D"/>
    <w:rsid w:val="00680F64"/>
    <w:rsid w:val="006814A0"/>
    <w:rsid w:val="00682909"/>
    <w:rsid w:val="00682AEA"/>
    <w:rsid w:val="00696CDF"/>
    <w:rsid w:val="00697910"/>
    <w:rsid w:val="006A0BB6"/>
    <w:rsid w:val="006A2E69"/>
    <w:rsid w:val="006A4902"/>
    <w:rsid w:val="006A71C7"/>
    <w:rsid w:val="006B6A7E"/>
    <w:rsid w:val="006B6B70"/>
    <w:rsid w:val="006D0247"/>
    <w:rsid w:val="006D1982"/>
    <w:rsid w:val="006D2D1E"/>
    <w:rsid w:val="006D416E"/>
    <w:rsid w:val="006E02C2"/>
    <w:rsid w:val="006E3E8B"/>
    <w:rsid w:val="006E6AF4"/>
    <w:rsid w:val="006E7BC0"/>
    <w:rsid w:val="006F01A2"/>
    <w:rsid w:val="006F0A7F"/>
    <w:rsid w:val="006F1A29"/>
    <w:rsid w:val="006F4B96"/>
    <w:rsid w:val="006F6BA4"/>
    <w:rsid w:val="00703402"/>
    <w:rsid w:val="00703665"/>
    <w:rsid w:val="00704186"/>
    <w:rsid w:val="00705B87"/>
    <w:rsid w:val="00707F24"/>
    <w:rsid w:val="00710901"/>
    <w:rsid w:val="007171EB"/>
    <w:rsid w:val="007174E0"/>
    <w:rsid w:val="00717B59"/>
    <w:rsid w:val="00723592"/>
    <w:rsid w:val="007251E1"/>
    <w:rsid w:val="00725305"/>
    <w:rsid w:val="007258F4"/>
    <w:rsid w:val="00725A5E"/>
    <w:rsid w:val="0073239D"/>
    <w:rsid w:val="007328F6"/>
    <w:rsid w:val="007339A5"/>
    <w:rsid w:val="00734C0E"/>
    <w:rsid w:val="00736B35"/>
    <w:rsid w:val="00736FE8"/>
    <w:rsid w:val="0074102D"/>
    <w:rsid w:val="007418A7"/>
    <w:rsid w:val="00742396"/>
    <w:rsid w:val="007441A7"/>
    <w:rsid w:val="00751BCD"/>
    <w:rsid w:val="00757AFB"/>
    <w:rsid w:val="007628D7"/>
    <w:rsid w:val="00763277"/>
    <w:rsid w:val="00776FEE"/>
    <w:rsid w:val="00777477"/>
    <w:rsid w:val="00777B46"/>
    <w:rsid w:val="007835A2"/>
    <w:rsid w:val="00785D3E"/>
    <w:rsid w:val="007874CF"/>
    <w:rsid w:val="00792657"/>
    <w:rsid w:val="00795C93"/>
    <w:rsid w:val="00796393"/>
    <w:rsid w:val="0079647B"/>
    <w:rsid w:val="007A128C"/>
    <w:rsid w:val="007A3102"/>
    <w:rsid w:val="007A619C"/>
    <w:rsid w:val="007B4DCC"/>
    <w:rsid w:val="007C3182"/>
    <w:rsid w:val="007C53BF"/>
    <w:rsid w:val="007C68DE"/>
    <w:rsid w:val="007C6A0C"/>
    <w:rsid w:val="007D2044"/>
    <w:rsid w:val="007D4700"/>
    <w:rsid w:val="007D7154"/>
    <w:rsid w:val="007E19D2"/>
    <w:rsid w:val="007E375F"/>
    <w:rsid w:val="007E6A11"/>
    <w:rsid w:val="007E7D8D"/>
    <w:rsid w:val="007F162A"/>
    <w:rsid w:val="007F1AAE"/>
    <w:rsid w:val="007F6D0A"/>
    <w:rsid w:val="00801B9C"/>
    <w:rsid w:val="00801CD0"/>
    <w:rsid w:val="00803457"/>
    <w:rsid w:val="008140D9"/>
    <w:rsid w:val="00820ECD"/>
    <w:rsid w:val="00822859"/>
    <w:rsid w:val="0082636F"/>
    <w:rsid w:val="00830606"/>
    <w:rsid w:val="00835103"/>
    <w:rsid w:val="00840205"/>
    <w:rsid w:val="00844D09"/>
    <w:rsid w:val="00845312"/>
    <w:rsid w:val="008453B4"/>
    <w:rsid w:val="008463B7"/>
    <w:rsid w:val="00853A23"/>
    <w:rsid w:val="008544A7"/>
    <w:rsid w:val="00854716"/>
    <w:rsid w:val="00854BE0"/>
    <w:rsid w:val="00855336"/>
    <w:rsid w:val="00857890"/>
    <w:rsid w:val="0086085D"/>
    <w:rsid w:val="0086092A"/>
    <w:rsid w:val="0086541A"/>
    <w:rsid w:val="00867C2B"/>
    <w:rsid w:val="0087075E"/>
    <w:rsid w:val="00871A57"/>
    <w:rsid w:val="00871D42"/>
    <w:rsid w:val="00872A40"/>
    <w:rsid w:val="00876C8C"/>
    <w:rsid w:val="008818E7"/>
    <w:rsid w:val="0088196C"/>
    <w:rsid w:val="008837F9"/>
    <w:rsid w:val="00884C46"/>
    <w:rsid w:val="00885825"/>
    <w:rsid w:val="008858A9"/>
    <w:rsid w:val="00885AA2"/>
    <w:rsid w:val="00886C99"/>
    <w:rsid w:val="00891459"/>
    <w:rsid w:val="00894C87"/>
    <w:rsid w:val="00895260"/>
    <w:rsid w:val="008A1006"/>
    <w:rsid w:val="008A1B6A"/>
    <w:rsid w:val="008A3539"/>
    <w:rsid w:val="008A75EB"/>
    <w:rsid w:val="008B29F1"/>
    <w:rsid w:val="008B3150"/>
    <w:rsid w:val="008B3312"/>
    <w:rsid w:val="008B40B1"/>
    <w:rsid w:val="008B7969"/>
    <w:rsid w:val="008C20B3"/>
    <w:rsid w:val="008C4C9F"/>
    <w:rsid w:val="008C66A0"/>
    <w:rsid w:val="008C6D57"/>
    <w:rsid w:val="008C7BE4"/>
    <w:rsid w:val="008D485A"/>
    <w:rsid w:val="008D4EFD"/>
    <w:rsid w:val="008E073F"/>
    <w:rsid w:val="008E2761"/>
    <w:rsid w:val="008F5555"/>
    <w:rsid w:val="008F5E36"/>
    <w:rsid w:val="008F6EAC"/>
    <w:rsid w:val="009003CD"/>
    <w:rsid w:val="0090539D"/>
    <w:rsid w:val="00916852"/>
    <w:rsid w:val="00917965"/>
    <w:rsid w:val="0092291A"/>
    <w:rsid w:val="009274F3"/>
    <w:rsid w:val="00930F60"/>
    <w:rsid w:val="00931321"/>
    <w:rsid w:val="0093339A"/>
    <w:rsid w:val="00934002"/>
    <w:rsid w:val="0093429D"/>
    <w:rsid w:val="00940E8C"/>
    <w:rsid w:val="009443CA"/>
    <w:rsid w:val="00953DFA"/>
    <w:rsid w:val="00954265"/>
    <w:rsid w:val="00955856"/>
    <w:rsid w:val="00962E36"/>
    <w:rsid w:val="00965795"/>
    <w:rsid w:val="0096613B"/>
    <w:rsid w:val="0096678B"/>
    <w:rsid w:val="00970E5C"/>
    <w:rsid w:val="00971B6D"/>
    <w:rsid w:val="00974ED1"/>
    <w:rsid w:val="00980DF3"/>
    <w:rsid w:val="009839B1"/>
    <w:rsid w:val="009844F3"/>
    <w:rsid w:val="0098500D"/>
    <w:rsid w:val="00985B39"/>
    <w:rsid w:val="00986C8E"/>
    <w:rsid w:val="00991E34"/>
    <w:rsid w:val="00992E10"/>
    <w:rsid w:val="009947AF"/>
    <w:rsid w:val="009A0707"/>
    <w:rsid w:val="009A382C"/>
    <w:rsid w:val="009A641A"/>
    <w:rsid w:val="009B1873"/>
    <w:rsid w:val="009B528C"/>
    <w:rsid w:val="009B6C36"/>
    <w:rsid w:val="009B6DFE"/>
    <w:rsid w:val="009C3525"/>
    <w:rsid w:val="009C3633"/>
    <w:rsid w:val="009C67FC"/>
    <w:rsid w:val="009C776B"/>
    <w:rsid w:val="009D6131"/>
    <w:rsid w:val="009D773E"/>
    <w:rsid w:val="009E03E1"/>
    <w:rsid w:val="009E4672"/>
    <w:rsid w:val="009E481F"/>
    <w:rsid w:val="009E73D0"/>
    <w:rsid w:val="009F741C"/>
    <w:rsid w:val="00A0253F"/>
    <w:rsid w:val="00A02867"/>
    <w:rsid w:val="00A04BC8"/>
    <w:rsid w:val="00A04DF7"/>
    <w:rsid w:val="00A059E2"/>
    <w:rsid w:val="00A069D3"/>
    <w:rsid w:val="00A104BB"/>
    <w:rsid w:val="00A11ACA"/>
    <w:rsid w:val="00A135E7"/>
    <w:rsid w:val="00A1618B"/>
    <w:rsid w:val="00A20C19"/>
    <w:rsid w:val="00A24433"/>
    <w:rsid w:val="00A36168"/>
    <w:rsid w:val="00A37564"/>
    <w:rsid w:val="00A43A11"/>
    <w:rsid w:val="00A47E02"/>
    <w:rsid w:val="00A5550A"/>
    <w:rsid w:val="00A55C95"/>
    <w:rsid w:val="00A56196"/>
    <w:rsid w:val="00A61944"/>
    <w:rsid w:val="00A6504A"/>
    <w:rsid w:val="00A66991"/>
    <w:rsid w:val="00A66D63"/>
    <w:rsid w:val="00A71FA7"/>
    <w:rsid w:val="00A72F38"/>
    <w:rsid w:val="00A73D8E"/>
    <w:rsid w:val="00A77937"/>
    <w:rsid w:val="00A80B02"/>
    <w:rsid w:val="00A82C38"/>
    <w:rsid w:val="00A85CB5"/>
    <w:rsid w:val="00A86EF4"/>
    <w:rsid w:val="00A910FA"/>
    <w:rsid w:val="00A92EE6"/>
    <w:rsid w:val="00A93D7C"/>
    <w:rsid w:val="00AA0D61"/>
    <w:rsid w:val="00AA1B09"/>
    <w:rsid w:val="00AA27A2"/>
    <w:rsid w:val="00AA5E8F"/>
    <w:rsid w:val="00AA5EDE"/>
    <w:rsid w:val="00AA6CD5"/>
    <w:rsid w:val="00AA73C0"/>
    <w:rsid w:val="00AB646A"/>
    <w:rsid w:val="00AC489E"/>
    <w:rsid w:val="00AC555C"/>
    <w:rsid w:val="00AD37CF"/>
    <w:rsid w:val="00AD444A"/>
    <w:rsid w:val="00AD4CF2"/>
    <w:rsid w:val="00AD7DEB"/>
    <w:rsid w:val="00AE37B7"/>
    <w:rsid w:val="00AF2941"/>
    <w:rsid w:val="00AF3017"/>
    <w:rsid w:val="00B03076"/>
    <w:rsid w:val="00B073AF"/>
    <w:rsid w:val="00B12C60"/>
    <w:rsid w:val="00B13247"/>
    <w:rsid w:val="00B158D6"/>
    <w:rsid w:val="00B16D9B"/>
    <w:rsid w:val="00B20307"/>
    <w:rsid w:val="00B22608"/>
    <w:rsid w:val="00B22E38"/>
    <w:rsid w:val="00B2360C"/>
    <w:rsid w:val="00B23F77"/>
    <w:rsid w:val="00B24C44"/>
    <w:rsid w:val="00B25E07"/>
    <w:rsid w:val="00B2628D"/>
    <w:rsid w:val="00B26631"/>
    <w:rsid w:val="00B2765E"/>
    <w:rsid w:val="00B30120"/>
    <w:rsid w:val="00B37ADC"/>
    <w:rsid w:val="00B4070B"/>
    <w:rsid w:val="00B46788"/>
    <w:rsid w:val="00B52CF3"/>
    <w:rsid w:val="00B54516"/>
    <w:rsid w:val="00B54D92"/>
    <w:rsid w:val="00B54FCF"/>
    <w:rsid w:val="00B55AB1"/>
    <w:rsid w:val="00B57494"/>
    <w:rsid w:val="00B601B3"/>
    <w:rsid w:val="00B60DA5"/>
    <w:rsid w:val="00B627D4"/>
    <w:rsid w:val="00B7163B"/>
    <w:rsid w:val="00B718E4"/>
    <w:rsid w:val="00B725D7"/>
    <w:rsid w:val="00B73E7A"/>
    <w:rsid w:val="00B75537"/>
    <w:rsid w:val="00B8071A"/>
    <w:rsid w:val="00B85368"/>
    <w:rsid w:val="00B860D3"/>
    <w:rsid w:val="00B86720"/>
    <w:rsid w:val="00B8746F"/>
    <w:rsid w:val="00B87776"/>
    <w:rsid w:val="00B93227"/>
    <w:rsid w:val="00B9330B"/>
    <w:rsid w:val="00B95059"/>
    <w:rsid w:val="00B95A7D"/>
    <w:rsid w:val="00B95DE0"/>
    <w:rsid w:val="00BA49B3"/>
    <w:rsid w:val="00BA526F"/>
    <w:rsid w:val="00BA643E"/>
    <w:rsid w:val="00BA757B"/>
    <w:rsid w:val="00BB07C2"/>
    <w:rsid w:val="00BC3E74"/>
    <w:rsid w:val="00BD15E3"/>
    <w:rsid w:val="00BD4C30"/>
    <w:rsid w:val="00BD4EAD"/>
    <w:rsid w:val="00BD508E"/>
    <w:rsid w:val="00BD6A02"/>
    <w:rsid w:val="00BE6FE1"/>
    <w:rsid w:val="00BF1DD0"/>
    <w:rsid w:val="00BF316C"/>
    <w:rsid w:val="00BF4D3F"/>
    <w:rsid w:val="00BF4D66"/>
    <w:rsid w:val="00BF6886"/>
    <w:rsid w:val="00C067F3"/>
    <w:rsid w:val="00C15083"/>
    <w:rsid w:val="00C20568"/>
    <w:rsid w:val="00C20A59"/>
    <w:rsid w:val="00C31CCC"/>
    <w:rsid w:val="00C32704"/>
    <w:rsid w:val="00C36044"/>
    <w:rsid w:val="00C367B6"/>
    <w:rsid w:val="00C40848"/>
    <w:rsid w:val="00C458A4"/>
    <w:rsid w:val="00C47EB1"/>
    <w:rsid w:val="00C52FEC"/>
    <w:rsid w:val="00C53C69"/>
    <w:rsid w:val="00C55EE3"/>
    <w:rsid w:val="00C63076"/>
    <w:rsid w:val="00C6551C"/>
    <w:rsid w:val="00C67424"/>
    <w:rsid w:val="00C739F3"/>
    <w:rsid w:val="00C745C8"/>
    <w:rsid w:val="00C74617"/>
    <w:rsid w:val="00C769ED"/>
    <w:rsid w:val="00C84E5C"/>
    <w:rsid w:val="00C8504A"/>
    <w:rsid w:val="00C8585C"/>
    <w:rsid w:val="00C865AE"/>
    <w:rsid w:val="00C865FC"/>
    <w:rsid w:val="00C87C03"/>
    <w:rsid w:val="00C87C88"/>
    <w:rsid w:val="00C905BD"/>
    <w:rsid w:val="00C90AE4"/>
    <w:rsid w:val="00C9207F"/>
    <w:rsid w:val="00C94146"/>
    <w:rsid w:val="00C946DC"/>
    <w:rsid w:val="00C96034"/>
    <w:rsid w:val="00CA39D4"/>
    <w:rsid w:val="00CB0BFC"/>
    <w:rsid w:val="00CB6C8D"/>
    <w:rsid w:val="00CC133E"/>
    <w:rsid w:val="00CC14B9"/>
    <w:rsid w:val="00CC1B7C"/>
    <w:rsid w:val="00CC26B4"/>
    <w:rsid w:val="00CC34EB"/>
    <w:rsid w:val="00CC408A"/>
    <w:rsid w:val="00CC59A4"/>
    <w:rsid w:val="00CC7D4F"/>
    <w:rsid w:val="00CD4449"/>
    <w:rsid w:val="00CD5E1D"/>
    <w:rsid w:val="00CF0B5A"/>
    <w:rsid w:val="00CF234A"/>
    <w:rsid w:val="00D05DE3"/>
    <w:rsid w:val="00D07C39"/>
    <w:rsid w:val="00D13BE2"/>
    <w:rsid w:val="00D14923"/>
    <w:rsid w:val="00D1580D"/>
    <w:rsid w:val="00D20DFC"/>
    <w:rsid w:val="00D240AB"/>
    <w:rsid w:val="00D3035B"/>
    <w:rsid w:val="00D40552"/>
    <w:rsid w:val="00D41620"/>
    <w:rsid w:val="00D42594"/>
    <w:rsid w:val="00D45DE6"/>
    <w:rsid w:val="00D45F55"/>
    <w:rsid w:val="00D45F64"/>
    <w:rsid w:val="00D51DB2"/>
    <w:rsid w:val="00D51EBD"/>
    <w:rsid w:val="00D52ADC"/>
    <w:rsid w:val="00D563EC"/>
    <w:rsid w:val="00D57F6C"/>
    <w:rsid w:val="00D60581"/>
    <w:rsid w:val="00D634B1"/>
    <w:rsid w:val="00D64BC5"/>
    <w:rsid w:val="00D65E9E"/>
    <w:rsid w:val="00D70FE6"/>
    <w:rsid w:val="00D71142"/>
    <w:rsid w:val="00D75486"/>
    <w:rsid w:val="00D77BBE"/>
    <w:rsid w:val="00D80C1A"/>
    <w:rsid w:val="00D81836"/>
    <w:rsid w:val="00D825DB"/>
    <w:rsid w:val="00D862D7"/>
    <w:rsid w:val="00D90154"/>
    <w:rsid w:val="00D9195D"/>
    <w:rsid w:val="00D92D42"/>
    <w:rsid w:val="00DA2A53"/>
    <w:rsid w:val="00DA38E7"/>
    <w:rsid w:val="00DB50AB"/>
    <w:rsid w:val="00DB55D5"/>
    <w:rsid w:val="00DC3138"/>
    <w:rsid w:val="00DC454E"/>
    <w:rsid w:val="00DC7839"/>
    <w:rsid w:val="00DD55CB"/>
    <w:rsid w:val="00DD58CB"/>
    <w:rsid w:val="00DD6FFB"/>
    <w:rsid w:val="00DE22BF"/>
    <w:rsid w:val="00DE4066"/>
    <w:rsid w:val="00DE5F44"/>
    <w:rsid w:val="00DF37CF"/>
    <w:rsid w:val="00DF5F1C"/>
    <w:rsid w:val="00DF60D4"/>
    <w:rsid w:val="00DF6457"/>
    <w:rsid w:val="00DF65B8"/>
    <w:rsid w:val="00DF753D"/>
    <w:rsid w:val="00E065D0"/>
    <w:rsid w:val="00E12ACD"/>
    <w:rsid w:val="00E13379"/>
    <w:rsid w:val="00E22E5E"/>
    <w:rsid w:val="00E2519B"/>
    <w:rsid w:val="00E25AC6"/>
    <w:rsid w:val="00E26313"/>
    <w:rsid w:val="00E267FB"/>
    <w:rsid w:val="00E30B55"/>
    <w:rsid w:val="00E32E5C"/>
    <w:rsid w:val="00E351AB"/>
    <w:rsid w:val="00E362B0"/>
    <w:rsid w:val="00E41CF3"/>
    <w:rsid w:val="00E477D7"/>
    <w:rsid w:val="00E51CA3"/>
    <w:rsid w:val="00E53CAA"/>
    <w:rsid w:val="00E5635C"/>
    <w:rsid w:val="00E60A49"/>
    <w:rsid w:val="00E60AA7"/>
    <w:rsid w:val="00E6199B"/>
    <w:rsid w:val="00E61AAB"/>
    <w:rsid w:val="00E72C35"/>
    <w:rsid w:val="00E74276"/>
    <w:rsid w:val="00E772AA"/>
    <w:rsid w:val="00E85C18"/>
    <w:rsid w:val="00E85E7B"/>
    <w:rsid w:val="00E90085"/>
    <w:rsid w:val="00E91322"/>
    <w:rsid w:val="00E933B8"/>
    <w:rsid w:val="00E940C3"/>
    <w:rsid w:val="00EA0D7B"/>
    <w:rsid w:val="00EB294D"/>
    <w:rsid w:val="00EB3EF7"/>
    <w:rsid w:val="00EB4FF2"/>
    <w:rsid w:val="00EB52AA"/>
    <w:rsid w:val="00EB6713"/>
    <w:rsid w:val="00ED5732"/>
    <w:rsid w:val="00ED6353"/>
    <w:rsid w:val="00ED749D"/>
    <w:rsid w:val="00EE4F4F"/>
    <w:rsid w:val="00EE52F5"/>
    <w:rsid w:val="00EE6AF3"/>
    <w:rsid w:val="00EF17F9"/>
    <w:rsid w:val="00EF4511"/>
    <w:rsid w:val="00EF4AB0"/>
    <w:rsid w:val="00F005C4"/>
    <w:rsid w:val="00F00E4D"/>
    <w:rsid w:val="00F0128A"/>
    <w:rsid w:val="00F02F7D"/>
    <w:rsid w:val="00F10189"/>
    <w:rsid w:val="00F12291"/>
    <w:rsid w:val="00F1415E"/>
    <w:rsid w:val="00F14F34"/>
    <w:rsid w:val="00F15D96"/>
    <w:rsid w:val="00F174F5"/>
    <w:rsid w:val="00F20AAE"/>
    <w:rsid w:val="00F256FD"/>
    <w:rsid w:val="00F25F6E"/>
    <w:rsid w:val="00F2684D"/>
    <w:rsid w:val="00F26A35"/>
    <w:rsid w:val="00F27281"/>
    <w:rsid w:val="00F31EEB"/>
    <w:rsid w:val="00F34839"/>
    <w:rsid w:val="00F41890"/>
    <w:rsid w:val="00F44919"/>
    <w:rsid w:val="00F45828"/>
    <w:rsid w:val="00F474DD"/>
    <w:rsid w:val="00F50B38"/>
    <w:rsid w:val="00F52D55"/>
    <w:rsid w:val="00F558F8"/>
    <w:rsid w:val="00F56CE9"/>
    <w:rsid w:val="00F60B08"/>
    <w:rsid w:val="00F61049"/>
    <w:rsid w:val="00F6288A"/>
    <w:rsid w:val="00F65E69"/>
    <w:rsid w:val="00F66580"/>
    <w:rsid w:val="00F71763"/>
    <w:rsid w:val="00F81124"/>
    <w:rsid w:val="00F8376F"/>
    <w:rsid w:val="00F840F3"/>
    <w:rsid w:val="00F8498A"/>
    <w:rsid w:val="00F86260"/>
    <w:rsid w:val="00F87A15"/>
    <w:rsid w:val="00F93B55"/>
    <w:rsid w:val="00F93FD7"/>
    <w:rsid w:val="00F96F9D"/>
    <w:rsid w:val="00FA3E20"/>
    <w:rsid w:val="00FA464E"/>
    <w:rsid w:val="00FA5AC2"/>
    <w:rsid w:val="00FA7150"/>
    <w:rsid w:val="00FB219A"/>
    <w:rsid w:val="00FB53B7"/>
    <w:rsid w:val="00FC12CE"/>
    <w:rsid w:val="00FC1AF1"/>
    <w:rsid w:val="00FC2220"/>
    <w:rsid w:val="00FC3CC9"/>
    <w:rsid w:val="00FC51CB"/>
    <w:rsid w:val="00FD461D"/>
    <w:rsid w:val="00FD60F4"/>
    <w:rsid w:val="00FE17C0"/>
    <w:rsid w:val="00FE2AD2"/>
    <w:rsid w:val="00FE4636"/>
    <w:rsid w:val="010EFC4F"/>
    <w:rsid w:val="01A722E8"/>
    <w:rsid w:val="01C5EF52"/>
    <w:rsid w:val="027E94E2"/>
    <w:rsid w:val="02B135DB"/>
    <w:rsid w:val="02B1653A"/>
    <w:rsid w:val="02B47393"/>
    <w:rsid w:val="031B0D21"/>
    <w:rsid w:val="03654507"/>
    <w:rsid w:val="0368C98F"/>
    <w:rsid w:val="037A3056"/>
    <w:rsid w:val="037EE5C8"/>
    <w:rsid w:val="03953DED"/>
    <w:rsid w:val="04131429"/>
    <w:rsid w:val="043F42F0"/>
    <w:rsid w:val="047825EC"/>
    <w:rsid w:val="04798676"/>
    <w:rsid w:val="04887B79"/>
    <w:rsid w:val="048C4C5B"/>
    <w:rsid w:val="04B057E4"/>
    <w:rsid w:val="04D38C83"/>
    <w:rsid w:val="054EE192"/>
    <w:rsid w:val="0565D3FC"/>
    <w:rsid w:val="0599F271"/>
    <w:rsid w:val="05B12F6A"/>
    <w:rsid w:val="05C979C4"/>
    <w:rsid w:val="05E0BDBF"/>
    <w:rsid w:val="05E24045"/>
    <w:rsid w:val="06F951F2"/>
    <w:rsid w:val="070EE940"/>
    <w:rsid w:val="0717DA86"/>
    <w:rsid w:val="073D4E7F"/>
    <w:rsid w:val="074FC94F"/>
    <w:rsid w:val="0770D86B"/>
    <w:rsid w:val="07A50418"/>
    <w:rsid w:val="07F2BB14"/>
    <w:rsid w:val="0896E170"/>
    <w:rsid w:val="08C931BA"/>
    <w:rsid w:val="09222AD1"/>
    <w:rsid w:val="092C0C01"/>
    <w:rsid w:val="094D3AE4"/>
    <w:rsid w:val="09CB4EBA"/>
    <w:rsid w:val="09D6A5E1"/>
    <w:rsid w:val="09DB97E9"/>
    <w:rsid w:val="09FEA986"/>
    <w:rsid w:val="0A1FDDC7"/>
    <w:rsid w:val="0A4B6320"/>
    <w:rsid w:val="0A521374"/>
    <w:rsid w:val="0A87EB02"/>
    <w:rsid w:val="0B03134D"/>
    <w:rsid w:val="0B0F89EA"/>
    <w:rsid w:val="0B19D1EE"/>
    <w:rsid w:val="0B3EBD94"/>
    <w:rsid w:val="0B50B276"/>
    <w:rsid w:val="0B71D420"/>
    <w:rsid w:val="0BC766E8"/>
    <w:rsid w:val="0BF7B615"/>
    <w:rsid w:val="0C022623"/>
    <w:rsid w:val="0C700DFD"/>
    <w:rsid w:val="0C88713F"/>
    <w:rsid w:val="0CB87E5C"/>
    <w:rsid w:val="0D14A705"/>
    <w:rsid w:val="0D1DCC6B"/>
    <w:rsid w:val="0D769259"/>
    <w:rsid w:val="0DA94FBB"/>
    <w:rsid w:val="0DE46075"/>
    <w:rsid w:val="0E54C98B"/>
    <w:rsid w:val="0E7274B0"/>
    <w:rsid w:val="0F34C1D0"/>
    <w:rsid w:val="0F62B2CE"/>
    <w:rsid w:val="103693A4"/>
    <w:rsid w:val="106AB27A"/>
    <w:rsid w:val="109A764B"/>
    <w:rsid w:val="10C46AE2"/>
    <w:rsid w:val="10E0E76F"/>
    <w:rsid w:val="1131ADA3"/>
    <w:rsid w:val="12634F4D"/>
    <w:rsid w:val="127EA083"/>
    <w:rsid w:val="12E8CB1F"/>
    <w:rsid w:val="138FC21D"/>
    <w:rsid w:val="1390C17A"/>
    <w:rsid w:val="13CCB19A"/>
    <w:rsid w:val="1412B666"/>
    <w:rsid w:val="1420E7FB"/>
    <w:rsid w:val="142F1F36"/>
    <w:rsid w:val="146B57B6"/>
    <w:rsid w:val="14B5B572"/>
    <w:rsid w:val="151092D8"/>
    <w:rsid w:val="153069F3"/>
    <w:rsid w:val="155D6B11"/>
    <w:rsid w:val="15638DB1"/>
    <w:rsid w:val="1634483E"/>
    <w:rsid w:val="165CC518"/>
    <w:rsid w:val="16B2AB7F"/>
    <w:rsid w:val="16DC1512"/>
    <w:rsid w:val="16E4AEA4"/>
    <w:rsid w:val="1724E7E3"/>
    <w:rsid w:val="1760B23D"/>
    <w:rsid w:val="177446B4"/>
    <w:rsid w:val="17B4F88B"/>
    <w:rsid w:val="17C1A2B9"/>
    <w:rsid w:val="17ED83EA"/>
    <w:rsid w:val="182E71FA"/>
    <w:rsid w:val="18484F9C"/>
    <w:rsid w:val="1858F72F"/>
    <w:rsid w:val="18A6DA6A"/>
    <w:rsid w:val="18A7DBA8"/>
    <w:rsid w:val="18BE78ED"/>
    <w:rsid w:val="18E845DD"/>
    <w:rsid w:val="19319325"/>
    <w:rsid w:val="1953296F"/>
    <w:rsid w:val="19A2ECBD"/>
    <w:rsid w:val="1A3D159B"/>
    <w:rsid w:val="1B4D0AB8"/>
    <w:rsid w:val="1B662B9A"/>
    <w:rsid w:val="1B777460"/>
    <w:rsid w:val="1C3E1E86"/>
    <w:rsid w:val="1C588B56"/>
    <w:rsid w:val="1C636957"/>
    <w:rsid w:val="1C723FAF"/>
    <w:rsid w:val="1C7FA502"/>
    <w:rsid w:val="1C9E1138"/>
    <w:rsid w:val="1CF93414"/>
    <w:rsid w:val="1D21FEB5"/>
    <w:rsid w:val="1D228675"/>
    <w:rsid w:val="1D537B01"/>
    <w:rsid w:val="1D54490D"/>
    <w:rsid w:val="1DBA433D"/>
    <w:rsid w:val="1DD30F1F"/>
    <w:rsid w:val="1DD72D6B"/>
    <w:rsid w:val="1DD7F79D"/>
    <w:rsid w:val="1E220C72"/>
    <w:rsid w:val="1E34DB17"/>
    <w:rsid w:val="1E553962"/>
    <w:rsid w:val="1E574FD2"/>
    <w:rsid w:val="1E6B7F1D"/>
    <w:rsid w:val="1E72FA45"/>
    <w:rsid w:val="1EAA9FC7"/>
    <w:rsid w:val="1EB3ADDC"/>
    <w:rsid w:val="1EB4DD20"/>
    <w:rsid w:val="1F2BA4A3"/>
    <w:rsid w:val="1F3A2E80"/>
    <w:rsid w:val="1F7B06DB"/>
    <w:rsid w:val="1FBA3EF0"/>
    <w:rsid w:val="1FF9CA2E"/>
    <w:rsid w:val="20099056"/>
    <w:rsid w:val="2019C17B"/>
    <w:rsid w:val="201A66BB"/>
    <w:rsid w:val="20524E98"/>
    <w:rsid w:val="205EB3E6"/>
    <w:rsid w:val="20801372"/>
    <w:rsid w:val="20A7E5C7"/>
    <w:rsid w:val="20B12028"/>
    <w:rsid w:val="20F92746"/>
    <w:rsid w:val="21518645"/>
    <w:rsid w:val="2179627A"/>
    <w:rsid w:val="218880DB"/>
    <w:rsid w:val="21D134AE"/>
    <w:rsid w:val="223B6245"/>
    <w:rsid w:val="226EEC1D"/>
    <w:rsid w:val="229F0973"/>
    <w:rsid w:val="235F1324"/>
    <w:rsid w:val="23C832D2"/>
    <w:rsid w:val="23E8DA05"/>
    <w:rsid w:val="24218D6E"/>
    <w:rsid w:val="248D7434"/>
    <w:rsid w:val="24B6B20E"/>
    <w:rsid w:val="24CB8A4A"/>
    <w:rsid w:val="257A5A61"/>
    <w:rsid w:val="2587B19B"/>
    <w:rsid w:val="25C1314F"/>
    <w:rsid w:val="25DC3ED4"/>
    <w:rsid w:val="25E7A38D"/>
    <w:rsid w:val="26D8406B"/>
    <w:rsid w:val="26E382EC"/>
    <w:rsid w:val="275749A6"/>
    <w:rsid w:val="276AC527"/>
    <w:rsid w:val="27B818C4"/>
    <w:rsid w:val="27D99848"/>
    <w:rsid w:val="284BF375"/>
    <w:rsid w:val="29690342"/>
    <w:rsid w:val="297631B3"/>
    <w:rsid w:val="298FA091"/>
    <w:rsid w:val="29CE0CAE"/>
    <w:rsid w:val="29E188B3"/>
    <w:rsid w:val="29F83312"/>
    <w:rsid w:val="2A0BAC46"/>
    <w:rsid w:val="2A122296"/>
    <w:rsid w:val="2A3993EC"/>
    <w:rsid w:val="2A5AADF8"/>
    <w:rsid w:val="2A5E3DBF"/>
    <w:rsid w:val="2AF76209"/>
    <w:rsid w:val="2B027485"/>
    <w:rsid w:val="2B623DED"/>
    <w:rsid w:val="2B873B7C"/>
    <w:rsid w:val="2BB74DDC"/>
    <w:rsid w:val="2C787463"/>
    <w:rsid w:val="2C7D3260"/>
    <w:rsid w:val="2CC9B237"/>
    <w:rsid w:val="2CE0234B"/>
    <w:rsid w:val="2D11774D"/>
    <w:rsid w:val="2D21F80F"/>
    <w:rsid w:val="2D7EA293"/>
    <w:rsid w:val="2D96A1AD"/>
    <w:rsid w:val="2DAA7140"/>
    <w:rsid w:val="2DBD96F0"/>
    <w:rsid w:val="2E3F0FD1"/>
    <w:rsid w:val="2E7B144A"/>
    <w:rsid w:val="2EA4E01D"/>
    <w:rsid w:val="2F0C98F9"/>
    <w:rsid w:val="2FA7AC7A"/>
    <w:rsid w:val="2FF02BD4"/>
    <w:rsid w:val="306BF1E1"/>
    <w:rsid w:val="30DFB0CC"/>
    <w:rsid w:val="311FD3A5"/>
    <w:rsid w:val="31297A5B"/>
    <w:rsid w:val="3133E272"/>
    <w:rsid w:val="31694257"/>
    <w:rsid w:val="318BE018"/>
    <w:rsid w:val="31CA358A"/>
    <w:rsid w:val="31FFC184"/>
    <w:rsid w:val="32662E1C"/>
    <w:rsid w:val="32D22418"/>
    <w:rsid w:val="32F56007"/>
    <w:rsid w:val="32FC81B1"/>
    <w:rsid w:val="3331598E"/>
    <w:rsid w:val="337D4865"/>
    <w:rsid w:val="33AFED27"/>
    <w:rsid w:val="33FB708F"/>
    <w:rsid w:val="340DF7A5"/>
    <w:rsid w:val="342A6DBA"/>
    <w:rsid w:val="34504BC5"/>
    <w:rsid w:val="35D3E67C"/>
    <w:rsid w:val="35F0C45C"/>
    <w:rsid w:val="3641E676"/>
    <w:rsid w:val="3680010B"/>
    <w:rsid w:val="36F431F7"/>
    <w:rsid w:val="37426FA5"/>
    <w:rsid w:val="37A9CC07"/>
    <w:rsid w:val="37B03BA7"/>
    <w:rsid w:val="37CC1EFB"/>
    <w:rsid w:val="37D654F3"/>
    <w:rsid w:val="37F7EB96"/>
    <w:rsid w:val="382DB9B8"/>
    <w:rsid w:val="386ECD09"/>
    <w:rsid w:val="387C1277"/>
    <w:rsid w:val="3895C828"/>
    <w:rsid w:val="38CCC78D"/>
    <w:rsid w:val="392E44E5"/>
    <w:rsid w:val="3980EA7E"/>
    <w:rsid w:val="39BFD54F"/>
    <w:rsid w:val="39FC6BC3"/>
    <w:rsid w:val="3A3B477E"/>
    <w:rsid w:val="3A4B989D"/>
    <w:rsid w:val="3AA965C5"/>
    <w:rsid w:val="3AB1FDBA"/>
    <w:rsid w:val="3B76B41D"/>
    <w:rsid w:val="3B946EB1"/>
    <w:rsid w:val="3B9C685A"/>
    <w:rsid w:val="3C000865"/>
    <w:rsid w:val="3C36C917"/>
    <w:rsid w:val="3C56B3C0"/>
    <w:rsid w:val="3C56B923"/>
    <w:rsid w:val="3D083B0D"/>
    <w:rsid w:val="3D0CF2A0"/>
    <w:rsid w:val="3D127747"/>
    <w:rsid w:val="3D41B300"/>
    <w:rsid w:val="3DC7E0B7"/>
    <w:rsid w:val="3DD3C541"/>
    <w:rsid w:val="3DE74381"/>
    <w:rsid w:val="3E46B8A0"/>
    <w:rsid w:val="3E81DE25"/>
    <w:rsid w:val="3E932DFE"/>
    <w:rsid w:val="3EAC9102"/>
    <w:rsid w:val="3EE0EA09"/>
    <w:rsid w:val="3F638D85"/>
    <w:rsid w:val="3FAF7E7A"/>
    <w:rsid w:val="4018CCCB"/>
    <w:rsid w:val="401A4857"/>
    <w:rsid w:val="4022575D"/>
    <w:rsid w:val="40278735"/>
    <w:rsid w:val="40843804"/>
    <w:rsid w:val="40B35B29"/>
    <w:rsid w:val="40DCC093"/>
    <w:rsid w:val="4128A5DE"/>
    <w:rsid w:val="4181D393"/>
    <w:rsid w:val="419FDAD1"/>
    <w:rsid w:val="41CE8FB6"/>
    <w:rsid w:val="41EA03ED"/>
    <w:rsid w:val="4257226F"/>
    <w:rsid w:val="4270037F"/>
    <w:rsid w:val="42E5ECE6"/>
    <w:rsid w:val="4305E490"/>
    <w:rsid w:val="43366614"/>
    <w:rsid w:val="43A00D0A"/>
    <w:rsid w:val="43E3DE46"/>
    <w:rsid w:val="43F362FB"/>
    <w:rsid w:val="4421EA98"/>
    <w:rsid w:val="444D8823"/>
    <w:rsid w:val="44CF933F"/>
    <w:rsid w:val="44D583CC"/>
    <w:rsid w:val="44F09BF5"/>
    <w:rsid w:val="454CCD82"/>
    <w:rsid w:val="45961460"/>
    <w:rsid w:val="45C24CCA"/>
    <w:rsid w:val="45E52532"/>
    <w:rsid w:val="45EEC123"/>
    <w:rsid w:val="46126678"/>
    <w:rsid w:val="4633BCC4"/>
    <w:rsid w:val="4640DC77"/>
    <w:rsid w:val="468417E2"/>
    <w:rsid w:val="469AF83B"/>
    <w:rsid w:val="46D2E697"/>
    <w:rsid w:val="46DC8C00"/>
    <w:rsid w:val="47200923"/>
    <w:rsid w:val="47A12C14"/>
    <w:rsid w:val="480BCA7F"/>
    <w:rsid w:val="484B5F72"/>
    <w:rsid w:val="48C5B50F"/>
    <w:rsid w:val="49483056"/>
    <w:rsid w:val="496F4A4F"/>
    <w:rsid w:val="49741F70"/>
    <w:rsid w:val="499BC781"/>
    <w:rsid w:val="499C5B25"/>
    <w:rsid w:val="49A3FBDD"/>
    <w:rsid w:val="49A4001F"/>
    <w:rsid w:val="49B31B5C"/>
    <w:rsid w:val="4A0E0E8B"/>
    <w:rsid w:val="4A717A76"/>
    <w:rsid w:val="4A82F8F6"/>
    <w:rsid w:val="4B9B44E3"/>
    <w:rsid w:val="4BA21C4E"/>
    <w:rsid w:val="4BA48BCF"/>
    <w:rsid w:val="4C27432E"/>
    <w:rsid w:val="4C618E55"/>
    <w:rsid w:val="4C922B52"/>
    <w:rsid w:val="4D097990"/>
    <w:rsid w:val="4D097FB0"/>
    <w:rsid w:val="4D2B1BFD"/>
    <w:rsid w:val="4D2F6842"/>
    <w:rsid w:val="4D83DED5"/>
    <w:rsid w:val="4E02FEA6"/>
    <w:rsid w:val="4E04266B"/>
    <w:rsid w:val="4E9E65BB"/>
    <w:rsid w:val="4ECD8578"/>
    <w:rsid w:val="4FF6ACEE"/>
    <w:rsid w:val="50138CCC"/>
    <w:rsid w:val="50222764"/>
    <w:rsid w:val="5036613F"/>
    <w:rsid w:val="503969FA"/>
    <w:rsid w:val="507FF4CE"/>
    <w:rsid w:val="5085C7B4"/>
    <w:rsid w:val="508ACB3E"/>
    <w:rsid w:val="510D5598"/>
    <w:rsid w:val="51417CFD"/>
    <w:rsid w:val="517F6EA0"/>
    <w:rsid w:val="51C6242B"/>
    <w:rsid w:val="51DAE818"/>
    <w:rsid w:val="52736981"/>
    <w:rsid w:val="52A372F1"/>
    <w:rsid w:val="52B0C0E5"/>
    <w:rsid w:val="5337BEE5"/>
    <w:rsid w:val="53592383"/>
    <w:rsid w:val="544ACD65"/>
    <w:rsid w:val="546AC443"/>
    <w:rsid w:val="5479FD61"/>
    <w:rsid w:val="549EB3FE"/>
    <w:rsid w:val="54A2E656"/>
    <w:rsid w:val="54D1AF8E"/>
    <w:rsid w:val="54E92B20"/>
    <w:rsid w:val="55096432"/>
    <w:rsid w:val="5518E7CA"/>
    <w:rsid w:val="552EF291"/>
    <w:rsid w:val="5540738E"/>
    <w:rsid w:val="5550A0B4"/>
    <w:rsid w:val="5565046E"/>
    <w:rsid w:val="556E1123"/>
    <w:rsid w:val="557A4804"/>
    <w:rsid w:val="559866D5"/>
    <w:rsid w:val="559F8C17"/>
    <w:rsid w:val="55A4E579"/>
    <w:rsid w:val="55AB2579"/>
    <w:rsid w:val="55ADDCF4"/>
    <w:rsid w:val="55FD9FCC"/>
    <w:rsid w:val="5617AE29"/>
    <w:rsid w:val="562D2682"/>
    <w:rsid w:val="5636E31D"/>
    <w:rsid w:val="563E77E1"/>
    <w:rsid w:val="564A7629"/>
    <w:rsid w:val="569474E5"/>
    <w:rsid w:val="569E8079"/>
    <w:rsid w:val="5716A1FB"/>
    <w:rsid w:val="571ED77F"/>
    <w:rsid w:val="57369D7A"/>
    <w:rsid w:val="574B1E87"/>
    <w:rsid w:val="5770EB8A"/>
    <w:rsid w:val="57ABD9CC"/>
    <w:rsid w:val="57DCE66E"/>
    <w:rsid w:val="580A89FF"/>
    <w:rsid w:val="585438CC"/>
    <w:rsid w:val="588788B9"/>
    <w:rsid w:val="58CE2D87"/>
    <w:rsid w:val="59302668"/>
    <w:rsid w:val="59310E60"/>
    <w:rsid w:val="5937CDA2"/>
    <w:rsid w:val="5971A307"/>
    <w:rsid w:val="59AA426E"/>
    <w:rsid w:val="59C31BFA"/>
    <w:rsid w:val="59D1F872"/>
    <w:rsid w:val="5A0F3BEF"/>
    <w:rsid w:val="5A1905B4"/>
    <w:rsid w:val="5A55CFC5"/>
    <w:rsid w:val="5A7F98C0"/>
    <w:rsid w:val="5AA1E76B"/>
    <w:rsid w:val="5AAAAC77"/>
    <w:rsid w:val="5ACBFEBA"/>
    <w:rsid w:val="5AF2DDA8"/>
    <w:rsid w:val="5CB05D7E"/>
    <w:rsid w:val="5CC5B8A4"/>
    <w:rsid w:val="5D3CA941"/>
    <w:rsid w:val="5D3CB88A"/>
    <w:rsid w:val="5D48BA3D"/>
    <w:rsid w:val="5E59CEC1"/>
    <w:rsid w:val="5E774249"/>
    <w:rsid w:val="5EA3C6ED"/>
    <w:rsid w:val="5ECA0747"/>
    <w:rsid w:val="5EF319BE"/>
    <w:rsid w:val="5F2F336D"/>
    <w:rsid w:val="5F42EFC5"/>
    <w:rsid w:val="5F5AF993"/>
    <w:rsid w:val="6001A21D"/>
    <w:rsid w:val="601DD474"/>
    <w:rsid w:val="615AD147"/>
    <w:rsid w:val="6186C999"/>
    <w:rsid w:val="619054A4"/>
    <w:rsid w:val="61A824BB"/>
    <w:rsid w:val="61AA4621"/>
    <w:rsid w:val="622D5AD0"/>
    <w:rsid w:val="6273C1B7"/>
    <w:rsid w:val="628E1A47"/>
    <w:rsid w:val="629D31FC"/>
    <w:rsid w:val="630335E4"/>
    <w:rsid w:val="6304BC0D"/>
    <w:rsid w:val="63B2AF2A"/>
    <w:rsid w:val="63B5D18E"/>
    <w:rsid w:val="641B7352"/>
    <w:rsid w:val="64AAA653"/>
    <w:rsid w:val="6588F5F4"/>
    <w:rsid w:val="65FD2812"/>
    <w:rsid w:val="66243700"/>
    <w:rsid w:val="6661CF89"/>
    <w:rsid w:val="66A34562"/>
    <w:rsid w:val="66AF0366"/>
    <w:rsid w:val="66B0EFFE"/>
    <w:rsid w:val="66D18746"/>
    <w:rsid w:val="671DF8B0"/>
    <w:rsid w:val="67ADB1D8"/>
    <w:rsid w:val="67EC68D3"/>
    <w:rsid w:val="680CD0D8"/>
    <w:rsid w:val="686775E7"/>
    <w:rsid w:val="687D49E6"/>
    <w:rsid w:val="68D97904"/>
    <w:rsid w:val="68F2178C"/>
    <w:rsid w:val="68F3F9E9"/>
    <w:rsid w:val="69187750"/>
    <w:rsid w:val="695284A3"/>
    <w:rsid w:val="695C08CE"/>
    <w:rsid w:val="698ABF43"/>
    <w:rsid w:val="6A0BD447"/>
    <w:rsid w:val="6A108F64"/>
    <w:rsid w:val="6A42CAE9"/>
    <w:rsid w:val="6A4B3478"/>
    <w:rsid w:val="6A79BEF9"/>
    <w:rsid w:val="6AC59193"/>
    <w:rsid w:val="6AED451A"/>
    <w:rsid w:val="6AFC6B5E"/>
    <w:rsid w:val="6B337B68"/>
    <w:rsid w:val="6B51A278"/>
    <w:rsid w:val="6BC07EDF"/>
    <w:rsid w:val="6BEF1E5E"/>
    <w:rsid w:val="6C795013"/>
    <w:rsid w:val="6C921FB3"/>
    <w:rsid w:val="6CA9CCD3"/>
    <w:rsid w:val="6CFC2A9F"/>
    <w:rsid w:val="6D035831"/>
    <w:rsid w:val="6D09EB0D"/>
    <w:rsid w:val="6D1CF0FE"/>
    <w:rsid w:val="6D375C50"/>
    <w:rsid w:val="6DFE535B"/>
    <w:rsid w:val="6E0FEB61"/>
    <w:rsid w:val="6E5DA2B8"/>
    <w:rsid w:val="6E9204B9"/>
    <w:rsid w:val="6F236AD4"/>
    <w:rsid w:val="6F3AA6A1"/>
    <w:rsid w:val="6F8BC186"/>
    <w:rsid w:val="6FDB4431"/>
    <w:rsid w:val="70230264"/>
    <w:rsid w:val="703DC838"/>
    <w:rsid w:val="705563DD"/>
    <w:rsid w:val="705F5C64"/>
    <w:rsid w:val="70D0F50A"/>
    <w:rsid w:val="7125921A"/>
    <w:rsid w:val="712D1174"/>
    <w:rsid w:val="71884346"/>
    <w:rsid w:val="71A0C691"/>
    <w:rsid w:val="71B06117"/>
    <w:rsid w:val="71C02B0A"/>
    <w:rsid w:val="71EC2585"/>
    <w:rsid w:val="71F323A4"/>
    <w:rsid w:val="728B8B48"/>
    <w:rsid w:val="72DF09F8"/>
    <w:rsid w:val="72F19B3C"/>
    <w:rsid w:val="72FA9C5B"/>
    <w:rsid w:val="73568DC6"/>
    <w:rsid w:val="7375A521"/>
    <w:rsid w:val="743217CF"/>
    <w:rsid w:val="7493E2D3"/>
    <w:rsid w:val="74DE91BD"/>
    <w:rsid w:val="7577B9DE"/>
    <w:rsid w:val="757BAF0D"/>
    <w:rsid w:val="75A85CA4"/>
    <w:rsid w:val="763F8808"/>
    <w:rsid w:val="766589AF"/>
    <w:rsid w:val="76A5CD05"/>
    <w:rsid w:val="76C0AE35"/>
    <w:rsid w:val="772EE431"/>
    <w:rsid w:val="77989EF8"/>
    <w:rsid w:val="781D35B9"/>
    <w:rsid w:val="784FA02B"/>
    <w:rsid w:val="78BE976B"/>
    <w:rsid w:val="78CA1AE5"/>
    <w:rsid w:val="78F92BD0"/>
    <w:rsid w:val="791403B3"/>
    <w:rsid w:val="7928D0F5"/>
    <w:rsid w:val="79D4B151"/>
    <w:rsid w:val="79DCF156"/>
    <w:rsid w:val="79E66CF7"/>
    <w:rsid w:val="79EB348C"/>
    <w:rsid w:val="79F097EF"/>
    <w:rsid w:val="7A4BB4C8"/>
    <w:rsid w:val="7AE8A92C"/>
    <w:rsid w:val="7B34C71E"/>
    <w:rsid w:val="7B7217CF"/>
    <w:rsid w:val="7B7451AD"/>
    <w:rsid w:val="7B7A4D44"/>
    <w:rsid w:val="7B8C0517"/>
    <w:rsid w:val="7BC49CCD"/>
    <w:rsid w:val="7BC5C9BA"/>
    <w:rsid w:val="7BDB4786"/>
    <w:rsid w:val="7C2C4BDC"/>
    <w:rsid w:val="7CD28CC8"/>
    <w:rsid w:val="7CE97556"/>
    <w:rsid w:val="7CF8C228"/>
    <w:rsid w:val="7D19D65B"/>
    <w:rsid w:val="7D4DBDF3"/>
    <w:rsid w:val="7D94E2F1"/>
    <w:rsid w:val="7ED34671"/>
    <w:rsid w:val="7F59813F"/>
    <w:rsid w:val="7F737ECF"/>
    <w:rsid w:val="7F78D9A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634C3857-57BD-414B-B76D-8AB726A5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457"/>
    <w:pPr>
      <w:spacing w:line="250" w:lineRule="exact"/>
    </w:pPr>
    <w:rPr>
      <w:sz w:val="20"/>
    </w:rPr>
  </w:style>
  <w:style w:type="paragraph" w:styleId="Overskrift1">
    <w:name w:val="heading 1"/>
    <w:basedOn w:val="Normal"/>
    <w:next w:val="Normal"/>
    <w:link w:val="Overskrift1Tegn"/>
    <w:uiPriority w:val="9"/>
    <w:qFormat/>
    <w:rsid w:val="00392AA2"/>
    <w:pPr>
      <w:spacing w:line="290" w:lineRule="exact"/>
      <w:outlineLvl w:val="0"/>
    </w:pPr>
    <w:rPr>
      <w:b/>
      <w:bCs/>
      <w:sz w:val="24"/>
      <w:szCs w:val="24"/>
    </w:rPr>
  </w:style>
  <w:style w:type="paragraph" w:styleId="Overskrift2">
    <w:name w:val="heading 2"/>
    <w:basedOn w:val="Normal"/>
    <w:next w:val="Normal"/>
    <w:link w:val="Overskrift2Tegn"/>
    <w:uiPriority w:val="9"/>
    <w:unhideWhenUsed/>
    <w:qFormat/>
    <w:rsid w:val="00C36044"/>
    <w:pPr>
      <w:spacing w:after="0"/>
      <w:outlineLvl w:val="1"/>
    </w:pPr>
    <w:rPr>
      <w:b/>
      <w:bCs/>
      <w:i/>
    </w:rPr>
  </w:style>
  <w:style w:type="paragraph" w:styleId="Overskrift3">
    <w:name w:val="heading 3"/>
    <w:basedOn w:val="Normal"/>
    <w:next w:val="Normal"/>
    <w:uiPriority w:val="9"/>
    <w:unhideWhenUsed/>
    <w:qFormat/>
    <w:rsid w:val="49A3FB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926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2AA2"/>
    <w:rPr>
      <w:b/>
      <w:bCs/>
      <w:sz w:val="24"/>
      <w:szCs w:val="24"/>
    </w:rPr>
  </w:style>
  <w:style w:type="character" w:customStyle="1" w:styleId="Overskrift2Tegn">
    <w:name w:val="Overskrift 2 Tegn"/>
    <w:basedOn w:val="Standardskriftforavsnitt"/>
    <w:link w:val="Overskrift2"/>
    <w:uiPriority w:val="9"/>
    <w:rsid w:val="00C36044"/>
    <w:rPr>
      <w:b/>
      <w:bCs/>
      <w:i/>
      <w:sz w:val="20"/>
    </w:rPr>
  </w:style>
  <w:style w:type="character" w:customStyle="1" w:styleId="Overskrift4Tegn">
    <w:name w:val="Overskrift 4 Tegn"/>
    <w:basedOn w:val="Standardskriftforavsnitt"/>
    <w:link w:val="Overskrift4"/>
    <w:uiPriority w:val="9"/>
    <w:semiHidden/>
    <w:rsid w:val="00792657"/>
    <w:rPr>
      <w:rFonts w:asciiTheme="majorHAnsi" w:eastAsiaTheme="majorEastAsia" w:hAnsiTheme="majorHAnsi" w:cstheme="majorBidi"/>
      <w:i/>
      <w:iCs/>
      <w:color w:val="2F5496" w:themeColor="accent1" w:themeShade="BF"/>
      <w:sz w:val="20"/>
    </w:rPr>
  </w:style>
  <w:style w:type="paragraph" w:styleId="Topptekst">
    <w:name w:val="header"/>
    <w:basedOn w:val="Normal"/>
    <w:link w:val="TopptekstTegn"/>
    <w:uiPriority w:val="99"/>
    <w:unhideWhenUsed/>
    <w:rsid w:val="00392A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2AA2"/>
  </w:style>
  <w:style w:type="paragraph" w:styleId="Bunntekst">
    <w:name w:val="footer"/>
    <w:basedOn w:val="Normal"/>
    <w:link w:val="BunntekstTegn"/>
    <w:uiPriority w:val="99"/>
    <w:unhideWhenUsed/>
    <w:rsid w:val="00392A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2AA2"/>
  </w:style>
  <w:style w:type="table" w:styleId="Tabellrutenett">
    <w:name w:val="Table Grid"/>
    <w:basedOn w:val="Vanligtabell"/>
    <w:uiPriority w:val="39"/>
    <w:rsid w:val="003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2AA2"/>
    <w:rPr>
      <w:color w:val="0563C1" w:themeColor="hyperlink"/>
      <w:u w:val="single"/>
    </w:rPr>
  </w:style>
  <w:style w:type="character" w:styleId="Ulstomtale">
    <w:name w:val="Unresolved Mention"/>
    <w:basedOn w:val="Standardskriftforavsnitt"/>
    <w:uiPriority w:val="99"/>
    <w:semiHidden/>
    <w:unhideWhenUsed/>
    <w:rsid w:val="00392AA2"/>
    <w:rPr>
      <w:color w:val="605E5C"/>
      <w:shd w:val="clear" w:color="auto" w:fill="E1DFDD"/>
    </w:rPr>
  </w:style>
  <w:style w:type="paragraph" w:styleId="Listeavsnitt">
    <w:name w:val="List Paragraph"/>
    <w:basedOn w:val="Normal"/>
    <w:link w:val="ListeavsnittTegn"/>
    <w:uiPriority w:val="34"/>
    <w:qFormat/>
    <w:rsid w:val="00392AA2"/>
    <w:pPr>
      <w:ind w:left="720"/>
      <w:contextualSpacing/>
    </w:pPr>
  </w:style>
  <w:style w:type="character" w:customStyle="1" w:styleId="ListeavsnittTegn">
    <w:name w:val="Listeavsnitt Tegn"/>
    <w:basedOn w:val="Standardskriftforavsnitt"/>
    <w:link w:val="Listeavsnitt"/>
    <w:uiPriority w:val="34"/>
    <w:rsid w:val="00356B6C"/>
    <w:rPr>
      <w:sz w:val="20"/>
    </w:rPr>
  </w:style>
  <w:style w:type="paragraph" w:customStyle="1" w:styleId="Punktliste1">
    <w:name w:val="Punktliste1"/>
    <w:basedOn w:val="Listeavsnitt"/>
    <w:link w:val="PunktlisteChar"/>
    <w:qFormat/>
    <w:rsid w:val="00356B6C"/>
    <w:pPr>
      <w:numPr>
        <w:numId w:val="1"/>
      </w:numPr>
      <w:ind w:left="357" w:hanging="357"/>
    </w:pPr>
  </w:style>
  <w:style w:type="character" w:customStyle="1" w:styleId="PunktlisteChar">
    <w:name w:val="Punktliste Char"/>
    <w:basedOn w:val="ListeavsnittTegn"/>
    <w:link w:val="Punktliste1"/>
    <w:rsid w:val="00356B6C"/>
    <w:rPr>
      <w:sz w:val="20"/>
    </w:rPr>
  </w:style>
  <w:style w:type="character" w:styleId="Plassholdertekst">
    <w:name w:val="Placeholder Text"/>
    <w:basedOn w:val="Standardskriftforavsnitt"/>
    <w:uiPriority w:val="99"/>
    <w:semiHidden/>
    <w:rsid w:val="00356B6C"/>
    <w:rPr>
      <w:color w:val="808080"/>
    </w:rPr>
  </w:style>
  <w:style w:type="paragraph" w:styleId="Brdtekst">
    <w:name w:val="Body Text"/>
    <w:basedOn w:val="Normal"/>
    <w:link w:val="BrdtekstTegn"/>
    <w:uiPriority w:val="99"/>
    <w:unhideWhenUsed/>
    <w:rsid w:val="00A6504A"/>
    <w:pPr>
      <w:spacing w:after="120"/>
    </w:pPr>
  </w:style>
  <w:style w:type="character" w:customStyle="1" w:styleId="BrdtekstTegn">
    <w:name w:val="Brødtekst Tegn"/>
    <w:basedOn w:val="Standardskriftforavsnitt"/>
    <w:link w:val="Brdtekst"/>
    <w:uiPriority w:val="99"/>
    <w:rsid w:val="00A6504A"/>
    <w:rPr>
      <w:sz w:val="20"/>
    </w:rPr>
  </w:style>
  <w:style w:type="paragraph" w:customStyle="1" w:styleId="CommentSubject1">
    <w:name w:val="Comment Subject1"/>
    <w:basedOn w:val="CommentText1"/>
    <w:next w:val="CommentText1"/>
    <w:link w:val="CommentSubjectChar"/>
    <w:uiPriority w:val="99"/>
    <w:semiHidden/>
    <w:unhideWhenUsed/>
    <w:rsid w:val="00AA73C0"/>
    <w:rPr>
      <w:b/>
      <w:bCs/>
    </w:rPr>
  </w:style>
  <w:style w:type="paragraph" w:customStyle="1" w:styleId="CommentText1">
    <w:name w:val="Comment Text1"/>
    <w:basedOn w:val="Normal"/>
    <w:link w:val="CommentTextChar"/>
    <w:uiPriority w:val="99"/>
    <w:unhideWhenUsed/>
    <w:pPr>
      <w:spacing w:line="240" w:lineRule="auto"/>
    </w:pPr>
    <w:rPr>
      <w:szCs w:val="20"/>
    </w:rPr>
  </w:style>
  <w:style w:type="character" w:customStyle="1" w:styleId="CommentTextChar">
    <w:name w:val="Comment Text Char"/>
    <w:basedOn w:val="Standardskriftforavsnitt"/>
    <w:link w:val="CommentText1"/>
    <w:uiPriority w:val="99"/>
    <w:rPr>
      <w:sz w:val="20"/>
      <w:szCs w:val="20"/>
    </w:rPr>
  </w:style>
  <w:style w:type="character" w:customStyle="1" w:styleId="CommentSubjectChar">
    <w:name w:val="Comment Subject Char"/>
    <w:basedOn w:val="CommentTextChar"/>
    <w:link w:val="CommentSubject1"/>
    <w:uiPriority w:val="99"/>
    <w:semiHidden/>
    <w:rsid w:val="00AA73C0"/>
    <w:rPr>
      <w:b/>
      <w:bCs/>
      <w:sz w:val="20"/>
      <w:szCs w:val="20"/>
    </w:rPr>
  </w:style>
  <w:style w:type="character" w:customStyle="1" w:styleId="CommentReference1">
    <w:name w:val="Comment Reference1"/>
    <w:basedOn w:val="Standardskriftforavsnitt"/>
    <w:uiPriority w:val="99"/>
    <w:semiHidden/>
    <w:unhideWhenUsed/>
    <w:rsid w:val="000C26A9"/>
    <w:rPr>
      <w:sz w:val="16"/>
      <w:szCs w:val="16"/>
    </w:rPr>
  </w:style>
  <w:style w:type="paragraph" w:styleId="NormalWeb">
    <w:name w:val="Normal (Web)"/>
    <w:basedOn w:val="Normal"/>
    <w:uiPriority w:val="99"/>
    <w:semiHidden/>
    <w:unhideWhenUsed/>
    <w:rsid w:val="00F6288A"/>
    <w:rPr>
      <w:rFonts w:ascii="Times New Roman" w:hAnsi="Times New Roman" w:cs="Times New Roman"/>
      <w:sz w:val="24"/>
      <w:szCs w:val="24"/>
    </w:rPr>
  </w:style>
  <w:style w:type="character" w:customStyle="1" w:styleId="cf01">
    <w:name w:val="cf01"/>
    <w:basedOn w:val="Standardskriftforavsnitt"/>
    <w:rsid w:val="0013237E"/>
    <w:rPr>
      <w:rFonts w:ascii="Segoe UI" w:hAnsi="Segoe UI" w:cs="Segoe UI" w:hint="default"/>
      <w:sz w:val="18"/>
      <w:szCs w:val="18"/>
    </w:rPr>
  </w:style>
  <w:style w:type="paragraph" w:customStyle="1" w:styleId="c01pointnumerotealtn">
    <w:name w:val="c01pointnumerotealtn"/>
    <w:basedOn w:val="Normal"/>
    <w:rsid w:val="0013237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916852"/>
    <w:rPr>
      <w:color w:val="954F72" w:themeColor="followedHyperlink"/>
      <w:u w:val="single"/>
    </w:rPr>
  </w:style>
  <w:style w:type="paragraph" w:styleId="Revisjon">
    <w:name w:val="Revision"/>
    <w:hidden/>
    <w:uiPriority w:val="99"/>
    <w:semiHidden/>
    <w:rsid w:val="00E6199B"/>
    <w:pPr>
      <w:spacing w:after="0" w:line="240" w:lineRule="auto"/>
    </w:pPr>
    <w:rPr>
      <w:sz w:val="20"/>
    </w:rPr>
  </w:style>
  <w:style w:type="character" w:customStyle="1" w:styleId="CommentReference2">
    <w:name w:val="Comment Reference2"/>
    <w:basedOn w:val="Standardskriftforavsnitt"/>
    <w:uiPriority w:val="99"/>
    <w:semiHidden/>
    <w:unhideWhenUsed/>
    <w:rPr>
      <w:sz w:val="16"/>
      <w:szCs w:val="16"/>
    </w:rPr>
  </w:style>
  <w:style w:type="paragraph" w:customStyle="1" w:styleId="CommentText">
    <w:name w:val="Comment Text"/>
    <w:basedOn w:val="Normal"/>
    <w:link w:val="CommentTextChar1"/>
    <w:uiPriority w:val="99"/>
    <w:semiHidden/>
    <w:unhideWhenUsed/>
    <w:pPr>
      <w:spacing w:line="240" w:lineRule="auto"/>
    </w:pPr>
    <w:rPr>
      <w:szCs w:val="20"/>
    </w:rPr>
  </w:style>
  <w:style w:type="character" w:customStyle="1" w:styleId="CommentTextChar1">
    <w:name w:val="Comment Text Char1"/>
    <w:basedOn w:val="Standardskriftforavsnitt"/>
    <w:link w:val="CommentText"/>
    <w:uiPriority w:val="99"/>
    <w:semiHidden/>
    <w:rPr>
      <w:sz w:val="20"/>
      <w:szCs w:val="20"/>
    </w:rPr>
  </w:style>
  <w:style w:type="character" w:customStyle="1" w:styleId="CommentReference">
    <w:name w:val="Comment Reference"/>
    <w:basedOn w:val="Standardskriftforavsnitt"/>
    <w:uiPriority w:val="99"/>
    <w:semiHidden/>
    <w:unhideWhenUsed/>
    <w:rPr>
      <w:sz w:val="16"/>
      <w:szCs w:val="16"/>
    </w:rPr>
  </w:style>
  <w:style w:type="character" w:styleId="Merknadsreferanse">
    <w:name w:val="annotation reference"/>
    <w:basedOn w:val="Standardskriftforavsnitt"/>
    <w:uiPriority w:val="99"/>
    <w:semiHidden/>
    <w:unhideWhenUsed/>
    <w:rsid w:val="00591A93"/>
    <w:rPr>
      <w:sz w:val="16"/>
      <w:szCs w:val="16"/>
    </w:rPr>
  </w:style>
  <w:style w:type="paragraph" w:styleId="Merknadstekst">
    <w:name w:val="annotation text"/>
    <w:basedOn w:val="Normal"/>
    <w:link w:val="MerknadstekstTegn"/>
    <w:uiPriority w:val="99"/>
    <w:unhideWhenUsed/>
    <w:rsid w:val="00591A93"/>
    <w:pPr>
      <w:spacing w:line="240" w:lineRule="auto"/>
    </w:pPr>
    <w:rPr>
      <w:szCs w:val="20"/>
    </w:rPr>
  </w:style>
  <w:style w:type="character" w:customStyle="1" w:styleId="MerknadstekstTegn">
    <w:name w:val="Merknadstekst Tegn"/>
    <w:basedOn w:val="Standardskriftforavsnitt"/>
    <w:link w:val="Merknadstekst"/>
    <w:uiPriority w:val="99"/>
    <w:rsid w:val="00591A93"/>
    <w:rPr>
      <w:sz w:val="20"/>
      <w:szCs w:val="20"/>
    </w:rPr>
  </w:style>
  <w:style w:type="paragraph" w:styleId="Kommentaremne">
    <w:name w:val="annotation subject"/>
    <w:basedOn w:val="Merknadstekst"/>
    <w:next w:val="Merknadstekst"/>
    <w:link w:val="KommentaremneTegn"/>
    <w:uiPriority w:val="99"/>
    <w:semiHidden/>
    <w:unhideWhenUsed/>
    <w:rsid w:val="00591A93"/>
    <w:rPr>
      <w:b/>
      <w:bCs/>
    </w:rPr>
  </w:style>
  <w:style w:type="character" w:customStyle="1" w:styleId="KommentaremneTegn">
    <w:name w:val="Kommentaremne Tegn"/>
    <w:basedOn w:val="MerknadstekstTegn"/>
    <w:link w:val="Kommentaremne"/>
    <w:uiPriority w:val="99"/>
    <w:semiHidden/>
    <w:rsid w:val="00591A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teCecilieKlemFun\OneDrive%20-%20Statens%20Sivilrettsforvaltning\Dokumenter\PVN%20-%20Vedtak%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ssholderteks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ssholderteks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5686E"/>
    <w:rsid w:val="00076DA4"/>
    <w:rsid w:val="00084790"/>
    <w:rsid w:val="000A4B02"/>
    <w:rsid w:val="000E45C7"/>
    <w:rsid w:val="00110233"/>
    <w:rsid w:val="00153498"/>
    <w:rsid w:val="0018236F"/>
    <w:rsid w:val="001D7BD0"/>
    <w:rsid w:val="00263A46"/>
    <w:rsid w:val="002C7001"/>
    <w:rsid w:val="0031590C"/>
    <w:rsid w:val="00321CF9"/>
    <w:rsid w:val="0035265F"/>
    <w:rsid w:val="00385DB7"/>
    <w:rsid w:val="003A2A97"/>
    <w:rsid w:val="003E108A"/>
    <w:rsid w:val="003E79CA"/>
    <w:rsid w:val="004023E6"/>
    <w:rsid w:val="004770F7"/>
    <w:rsid w:val="00477339"/>
    <w:rsid w:val="0048711F"/>
    <w:rsid w:val="004B1458"/>
    <w:rsid w:val="004B4E50"/>
    <w:rsid w:val="00544AE2"/>
    <w:rsid w:val="005C085E"/>
    <w:rsid w:val="005F7772"/>
    <w:rsid w:val="00650E17"/>
    <w:rsid w:val="00656E22"/>
    <w:rsid w:val="00692164"/>
    <w:rsid w:val="00714C03"/>
    <w:rsid w:val="00722389"/>
    <w:rsid w:val="008009C2"/>
    <w:rsid w:val="00837490"/>
    <w:rsid w:val="008B29F1"/>
    <w:rsid w:val="008C7BE4"/>
    <w:rsid w:val="008D4141"/>
    <w:rsid w:val="009003CD"/>
    <w:rsid w:val="0090539D"/>
    <w:rsid w:val="009A2BE7"/>
    <w:rsid w:val="009C67FC"/>
    <w:rsid w:val="009E4672"/>
    <w:rsid w:val="00A31928"/>
    <w:rsid w:val="00B0526C"/>
    <w:rsid w:val="00B4070B"/>
    <w:rsid w:val="00B9330B"/>
    <w:rsid w:val="00BD15E3"/>
    <w:rsid w:val="00C32704"/>
    <w:rsid w:val="00C52FEC"/>
    <w:rsid w:val="00CA65C2"/>
    <w:rsid w:val="00CA6BE6"/>
    <w:rsid w:val="00D563EC"/>
    <w:rsid w:val="00D75406"/>
    <w:rsid w:val="00D80C1A"/>
    <w:rsid w:val="00E03981"/>
    <w:rsid w:val="00E112E2"/>
    <w:rsid w:val="00E13379"/>
    <w:rsid w:val="00E146E4"/>
    <w:rsid w:val="00E82091"/>
    <w:rsid w:val="00EB294D"/>
    <w:rsid w:val="00EE5484"/>
    <w:rsid w:val="00F04B4A"/>
    <w:rsid w:val="00F256FD"/>
    <w:rsid w:val="00F27281"/>
    <w:rsid w:val="00F41890"/>
    <w:rsid w:val="00FA3E20"/>
    <w:rsid w:val="00FE2AD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document>
  <footer/>
  <body>
    <Sdo_Tittel>Vedtak i sak 26/332</Sdo_Tittel>
    <TblKopitil>
      <table>
        <headers>
          <header>Sdk_Navn</header>
        </headers>
        <row>
          <cell> </cell>
        </row>
      </table>
    </TblKopitil>
    <TblVedlegg>
      <table>
        <headers>
          <header>ndb_Tittel</header>
        </headers>
        <row>
          <cell> </cell>
        </row>
      </table>
    </TblVedlegg>
    <Sdm_TblAvsmot>
      <table>
        <headers>
          <header>Sdm_Amnavn</header>
        </headers>
        <row>
          <cell> </cell>
        </row>
      </table>
    </Sdm_TblAvsmot>
    <Spg_beskrivelse>Offl. § 13, jf. popplyl. § 24 (1) og fvl. § 13</Spg_beskrivelse>
    <Sdo_DokDato>05.03.2026</Sdo_DokDato>
    <SakTlg_227>
      <table>
        <simplefieldformat>
          <fullid>SakTlg_227__Vsdsas_verdi___1___x</fullid>
          <separator>, </separator>
          <value>22/05754-48</value>
        </simplefieldformat>
        <headers>
          <header>Vsdsas_verdi</header>
        </headers>
        <row>
          <cell>22/05754-48</cell>
        </row>
      </table>
    </SakTlg_227>
    <Sas_ArkivSakID>26/332</Sas_ArkivSakID>
    <Sdm_AMReferanse> </Sdm_AMReferanse>
    <Sdo_SvarPaaDokDato> </Sdo_SvarPaaDokDato>
    <Sgr_Beskrivelse>Unntatt offentlighet</Sgr_Beskrivelse>
  </body>
  <header/>
  <properties>
    <showHiddenMark>False</showHiddenMark>
    <docs>
      <doc>
        <sdm_sdfid/>
        <Sdm_TblAvsmot>
          <table>
            <headers>
              <header>Sdm_Amnavn</header>
            </headers>
          </table>
        </Sdm_TblAvsmot>
        <Sdm_AMReferanse/>
        <sdm_watermark/>
      </doc>
    </docs>
    <templateURI>docx</templateURI>
    <mergeMode>MergeOne</mergeMode>
    <language/>
    <mutualMergeSupport>False</mutualMergeSupport>
    <websakInfo>
      <fletteDato>05.03.2026</fletteDato>
      <sakid>1100061676</sakid>
      <jpid>1100209637</jpid>
      <filUnique/>
      <filChecksumFørFlett/>
      <erHoveddokument>False</erHoveddokument>
      <dcTitle>Vedtak i sak 26/332</dcTitle>
      <sdfid>0</sdfid>
    </websakInfo>
  </properties>
</document>
</file>

<file path=customXml/item3.xml><?xml version="1.0" encoding="utf-8"?>
<document>
  <footer/>
  <body>
    <Sdo_Tittel>Vedtak i sak 26/332</Sdo_Tittel>
    <TblKopitil>
      <table>
        <headers>
          <header>Sdk_Navn</header>
        </headers>
        <row>
          <cell> </cell>
        </row>
      </table>
    </TblKopitil>
    <TblVedlegg>
      <table>
        <headers>
          <header>ndb_Tittel</header>
        </headers>
        <row>
          <cell> </cell>
        </row>
      </table>
    </TblVedlegg>
    <Sdm_TblAvsmot>
      <table>
        <headers>
          <header>Sdm_Amnavn</header>
        </headers>
        <row>
          <cell> </cell>
        </row>
      </table>
    </Sdm_TblAvsmot>
    <Spg_beskrivelse>Offl. § 13, jf. popplyl. § 24 (1) og fvl. § 13</Spg_beskrivelse>
    <Sdo_DokDato>05.03.2026</Sdo_DokDato>
    <SakTlg_227>
      <table>
        <simplefieldformat>
          <fullid>SakTlg_227__Vsdsas_verdi___1___x</fullid>
          <separator>, </separator>
          <value>22/05754-48</value>
        </simplefieldformat>
        <headers>
          <header>Vsdsas_verdi</header>
        </headers>
        <row>
          <cell>22/05754-48</cell>
        </row>
      </table>
    </SakTlg_227>
    <Sas_ArkivSakID>26/332</Sas_ArkivSakID>
    <Sdm_AMReferanse> </Sdm_AMReferanse>
    <Sdo_SvarPaaDokDato> </Sdo_SvarPaaDokDato>
    <Sgr_Beskrivelse>Unntatt offentlighet</Sgr_Beskrivelse>
  </body>
  <header/>
  <properties>
    <showHiddenMark>False</showHiddenMark>
    <docs>
      <doc>
        <sdm_sdfid/>
        <Sdm_TblAvsmot>
          <table>
            <headers>
              <header>Sdm_Amnavn</header>
            </headers>
          </table>
        </Sdm_TblAvsmot>
        <Sdm_AMReferanse/>
        <sdm_watermark/>
      </doc>
    </docs>
    <templateURI>docx</templateURI>
    <mergeMode>MergeOne</mergeMode>
    <language/>
    <mutualMergeSupport>False</mutualMergeSupport>
    <websakInfo>
      <fletteDato>05.03.2026</fletteDato>
      <sakid>1100061676</sakid>
      <jpid>1100209637</jpid>
      <filUnique/>
      <filChecksumFørFlett/>
      <erHoveddokument>False</erHoveddokument>
      <dcTitle>Vedtak i sak 26/332</dcTitle>
      <sdfid>0</sdfid>
    </websakInfo>
  </properties>
</document>
</file>

<file path=customXml/item4.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ument>
  <header/>
  <body>
    <Sdo_Tittel>Vedtak i sak 26/332</Sdo_Tittel>
    <Sas_ArkivSakID>26/332</Sas_ArkivSakID>
    <Sdm_AMReferanse> </Sdm_AMReferanse>
    <TblKopitil>
      <table>
        <headers>
          <header>Sdk_Navn</header>
        </headers>
        <row>
          <cell> </cell>
        </row>
      </table>
    </TblKopitil>
    <Spg_beskrivelse>Offl. § 13, jf. popplyl. § 24 (1) og fvl. § 13</Spg_beskrivelse>
    <Sdo_DokDato>27.02.2026</Sdo_DokDato>
    <Sdm_TblAvsmot>
      <table>
        <headers>
          <header>Sdm_Amnavn</header>
        </headers>
        <row>
          <cell> </cell>
        </row>
      </table>
    </Sdm_TblAvsmot>
    <TblVedlegg>
      <table>
        <headers>
          <header>ndb_Tittel</header>
        </headers>
        <row>
          <cell> </cell>
        </row>
      </table>
    </TblVedlegg>
    <Sdo_SvarPaaDokDato> </Sdo_SvarPaaDokDato>
    <SakTlg_227>
      <table>
        <simplefieldformat>
          <fullid>SakTlg_227__Vsdsas_verdi___1___x</fullid>
          <separator>, </separator>
          <value>22/05754-48</value>
        </simplefieldformat>
        <headers>
          <header>Vsdsas_verdi</header>
        </headers>
        <row>
          <cell>22/05754-48</cell>
        </row>
      </table>
    </SakTlg_227>
    <Sgr_Beskrivelse>Unntatt offentlighet</Sgr_Beskrivelse>
  </body>
  <properties>
    <mergeMode>MergeOne</mergeMode>
    <language/>
    <websakInfo>
      <fletteDato>27.02.2026</fletteDato>
      <sakid>1100061676</sakid>
      <jpid>1100209637</jpid>
      <filUnique/>
      <filChecksumFørFlett/>
      <erHoveddokument>False</erHoveddokument>
      <dcTitle>Vedtak i sak 26/332</dcTitle>
      <sdfid>0</sdfid>
    </websakInfo>
    <showHiddenMark>False</showHiddenMark>
    <docs>
      <doc>
        <sdm_watermark/>
        <sdm_sdfid/>
        <Sdm_AMReferanse/>
        <Sdm_TblAvsmot>
          <table>
            <headers>
              <header>Sdm_Amnavn</header>
            </headers>
          </table>
        </Sdm_TblAvsmot>
      </doc>
    </docs>
    <templateURI>docx</templateURI>
    <mutualMergeSupport>False</mutualMergeSupport>
  </properties>
  <footer/>
</documen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3460B-4F32-497B-BFCE-9F24612FD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1DBD3-DF2C-43AF-BB40-FA1A6B3FE29B}">
  <ds:schemaRefs/>
</ds:datastoreItem>
</file>

<file path=customXml/itemProps3.xml><?xml version="1.0" encoding="utf-8"?>
<ds:datastoreItem xmlns:ds="http://schemas.openxmlformats.org/officeDocument/2006/customXml" ds:itemID="{5D7412D2-C682-4C7B-9777-92042731F4BF}">
  <ds:schemaRefs/>
</ds:datastoreItem>
</file>

<file path=customXml/itemProps4.xml><?xml version="1.0" encoding="utf-8"?>
<ds:datastoreItem xmlns:ds="http://schemas.openxmlformats.org/officeDocument/2006/customXml" ds:itemID="{FB0B0C19-E7A0-4D17-B2FB-F1875AEA3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E9826-173D-479D-8C5C-29554E009574}">
  <ds:schemaRefs/>
</ds:datastoreItem>
</file>

<file path=customXml/itemProps6.xml><?xml version="1.0" encoding="utf-8"?>
<ds:datastoreItem xmlns:ds="http://schemas.openxmlformats.org/officeDocument/2006/customXml" ds:itemID="{9BC6E675-5C64-4E3B-ACF3-9E8A4AC483A1}">
  <ds:schemaRefs>
    <ds:schemaRef ds:uri="http://schemas.openxmlformats.org/officeDocument/2006/bibliography"/>
  </ds:schemaRefs>
</ds:datastoreItem>
</file>

<file path=customXml/itemProps7.xml><?xml version="1.0" encoding="utf-8"?>
<ds:datastoreItem xmlns:ds="http://schemas.openxmlformats.org/officeDocument/2006/customXml" ds:itemID="{BEA20E26-E841-4528-A697-0F7043B04835}">
  <ds:schemaRefs>
    <ds:schemaRef ds:uri="http://schemas.microsoft.com/sharepoint/v3/contenttype/forms"/>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 - Vedtak leder</Template>
  <TotalTime>0</TotalTime>
  <Pages>6</Pages>
  <Words>2771</Words>
  <Characters>14690</Characters>
  <Application>Microsoft Office Word</Application>
  <DocSecurity>0</DocSecurity>
  <Lines>122</Lines>
  <Paragraphs>34</Paragraphs>
  <ScaleCrop>false</ScaleCrop>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sak 26/332</dc:title>
  <dc:subject/>
  <dc:creator>Bjørn Storslett Solholm</dc:creator>
  <cp:keywords/>
  <dc:description/>
  <cp:lastModifiedBy>Marius Stub</cp:lastModifiedBy>
  <cp:revision>20</cp:revision>
  <dcterms:created xsi:type="dcterms:W3CDTF">2026-05-22T07:20:00Z</dcterms:created>
  <dcterms:modified xsi:type="dcterms:W3CDTF">2026-06-03T07:53:00Z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ies>
</file>